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35E" w:rsidRPr="00B65D6A" w:rsidRDefault="00B8635E" w:rsidP="00B8635E">
      <w:pPr>
        <w:pStyle w:val="3"/>
        <w:jc w:val="center"/>
        <w:rPr>
          <w:sz w:val="22"/>
          <w:szCs w:val="22"/>
        </w:rPr>
      </w:pPr>
      <w:r w:rsidRPr="00B65D6A">
        <w:rPr>
          <w:rFonts w:cs="Arial"/>
          <w:b/>
          <w:sz w:val="22"/>
          <w:szCs w:val="22"/>
        </w:rPr>
        <w:t>ВОПРОСЫ СОЦИАЛЬНО-ЭКОНОМИЧЕСКОГО РАЗВИТИЯ РОССИИ И ЕЕ РЕГИОНОВ</w:t>
      </w:r>
    </w:p>
    <w:p w:rsidR="005776DE" w:rsidRDefault="005776DE" w:rsidP="00B8635E">
      <w:pPr>
        <w:pStyle w:val="a5"/>
        <w:jc w:val="center"/>
        <w:rPr>
          <w:rFonts w:ascii="Arial" w:hAnsi="Arial" w:cs="Arial"/>
          <w:b/>
          <w:bCs/>
          <w:caps/>
          <w:sz w:val="20"/>
          <w:szCs w:val="20"/>
        </w:rPr>
      </w:pPr>
    </w:p>
    <w:p w:rsidR="00B8635E" w:rsidRPr="001A1319" w:rsidRDefault="00B8635E" w:rsidP="00B8635E">
      <w:pPr>
        <w:pStyle w:val="a5"/>
        <w:jc w:val="center"/>
        <w:rPr>
          <w:rFonts w:ascii="Arial" w:eastAsia="Times New Roman" w:hAnsi="Arial" w:cs="Arial"/>
          <w:b/>
          <w:bCs/>
          <w:caps/>
          <w:sz w:val="20"/>
          <w:szCs w:val="20"/>
        </w:rPr>
      </w:pPr>
      <w:r w:rsidRPr="001A1319">
        <w:rPr>
          <w:rFonts w:ascii="Arial" w:hAnsi="Arial" w:cs="Arial"/>
          <w:b/>
          <w:bCs/>
          <w:caps/>
          <w:sz w:val="20"/>
          <w:szCs w:val="20"/>
        </w:rPr>
        <w:t>Экономический суверенитет: факторы укрепления и развития страны</w:t>
      </w:r>
    </w:p>
    <w:p w:rsidR="00B8635E" w:rsidRPr="001A1319" w:rsidRDefault="00B8635E" w:rsidP="00B8635E">
      <w:pPr>
        <w:pStyle w:val="a5"/>
        <w:jc w:val="center"/>
        <w:rPr>
          <w:rFonts w:ascii="Arial" w:eastAsia="Times New Roman" w:hAnsi="Arial" w:cs="Arial"/>
          <w:b/>
          <w:bCs/>
          <w:sz w:val="36"/>
          <w:szCs w:val="36"/>
        </w:rPr>
      </w:pPr>
    </w:p>
    <w:p w:rsidR="00B8635E" w:rsidRPr="001A1319" w:rsidRDefault="00B8635E" w:rsidP="00B8635E">
      <w:pPr>
        <w:pStyle w:val="a5"/>
        <w:jc w:val="right"/>
        <w:rPr>
          <w:rFonts w:ascii="Arial" w:eastAsia="Times New Roman" w:hAnsi="Arial" w:cs="Arial"/>
          <w:b/>
          <w:bCs/>
          <w:sz w:val="20"/>
          <w:szCs w:val="20"/>
        </w:rPr>
      </w:pPr>
      <w:r w:rsidRPr="001A1319">
        <w:rPr>
          <w:rFonts w:ascii="Arial" w:hAnsi="Arial" w:cs="Arial"/>
          <w:b/>
          <w:bCs/>
          <w:sz w:val="20"/>
          <w:szCs w:val="20"/>
        </w:rPr>
        <w:t>И.М. Аблаев</w:t>
      </w:r>
    </w:p>
    <w:p w:rsidR="00B8635E" w:rsidRPr="001A1319" w:rsidRDefault="00B8635E" w:rsidP="00B8635E">
      <w:pPr>
        <w:pStyle w:val="a5"/>
        <w:jc w:val="right"/>
        <w:rPr>
          <w:rFonts w:ascii="Arial" w:eastAsia="Times New Roman" w:hAnsi="Arial" w:cs="Arial"/>
          <w:sz w:val="20"/>
          <w:szCs w:val="20"/>
        </w:rPr>
      </w:pPr>
      <w:r w:rsidRPr="001A1319">
        <w:rPr>
          <w:rFonts w:ascii="Arial" w:hAnsi="Arial" w:cs="Arial"/>
          <w:sz w:val="20"/>
          <w:szCs w:val="20"/>
        </w:rPr>
        <w:t xml:space="preserve">Доктор экономических наук, профессор КФУ, </w:t>
      </w:r>
    </w:p>
    <w:p w:rsidR="005776DE" w:rsidRDefault="00B8635E" w:rsidP="00B8635E">
      <w:pPr>
        <w:pStyle w:val="a5"/>
        <w:jc w:val="right"/>
        <w:rPr>
          <w:rFonts w:ascii="Arial" w:hAnsi="Arial" w:cs="Arial"/>
          <w:sz w:val="20"/>
          <w:szCs w:val="20"/>
        </w:rPr>
      </w:pPr>
      <w:r w:rsidRPr="001A1319">
        <w:rPr>
          <w:rFonts w:ascii="Arial" w:hAnsi="Arial" w:cs="Arial"/>
          <w:sz w:val="20"/>
          <w:szCs w:val="20"/>
        </w:rPr>
        <w:t>Генеральный директор АНО ДО Татарская Академия</w:t>
      </w:r>
    </w:p>
    <w:p w:rsidR="00B8635E" w:rsidRPr="001A1319" w:rsidRDefault="00B8635E" w:rsidP="00B8635E">
      <w:pPr>
        <w:pStyle w:val="a5"/>
        <w:jc w:val="right"/>
        <w:rPr>
          <w:rFonts w:ascii="Arial" w:eastAsia="Times New Roman" w:hAnsi="Arial" w:cs="Arial"/>
          <w:sz w:val="20"/>
          <w:szCs w:val="20"/>
        </w:rPr>
      </w:pPr>
      <w:r w:rsidRPr="001A1319">
        <w:rPr>
          <w:rFonts w:ascii="Arial" w:hAnsi="Arial" w:cs="Arial"/>
          <w:sz w:val="20"/>
          <w:szCs w:val="20"/>
        </w:rPr>
        <w:t xml:space="preserve"> Управления Инновационной экономикой</w:t>
      </w:r>
    </w:p>
    <w:p w:rsidR="00B8635E" w:rsidRPr="001A1319" w:rsidRDefault="00B8635E" w:rsidP="00B8635E">
      <w:pPr>
        <w:pStyle w:val="a5"/>
        <w:jc w:val="both"/>
        <w:rPr>
          <w:rFonts w:ascii="Arial" w:eastAsia="Times New Roman" w:hAnsi="Arial" w:cs="Arial"/>
          <w:b/>
          <w:bCs/>
          <w:sz w:val="20"/>
          <w:szCs w:val="20"/>
        </w:rPr>
      </w:pPr>
    </w:p>
    <w:p w:rsidR="00B8635E" w:rsidRPr="001A1319" w:rsidRDefault="00B8635E" w:rsidP="00B8635E">
      <w:pPr>
        <w:pStyle w:val="a5"/>
        <w:ind w:firstLine="567"/>
        <w:jc w:val="both"/>
        <w:rPr>
          <w:rFonts w:ascii="Arial" w:eastAsia="Times New Roman" w:hAnsi="Arial" w:cs="Arial"/>
          <w:i/>
          <w:sz w:val="20"/>
          <w:szCs w:val="20"/>
        </w:rPr>
      </w:pPr>
      <w:r w:rsidRPr="001A1319">
        <w:rPr>
          <w:rFonts w:ascii="Arial" w:hAnsi="Arial" w:cs="Arial"/>
          <w:i/>
          <w:sz w:val="20"/>
          <w:szCs w:val="20"/>
        </w:rPr>
        <w:t>В условиях введенных масштабных санкций к России со стороны коллективного Запада вопрос укрепления экономического суверенитета становится наиболее актуальным. Цель статьи: определить в какой мере достижение экономического суверенитета является самодостаточным для каждой страны. В статье впервые предложен критерий разграничения степени суверенитета на основе величины процента объёмов импорта и соответственно классификации стран на три группы: 1-я с наиболее полным суверенитетом, 2-я  со средним и 3-я с минимальным. В работе представлены различные подходы зарубежных и российских авторов к раскрытию содержания экономического суверенитета. Даны авторские определения экономического суверенитета.</w:t>
      </w:r>
    </w:p>
    <w:p w:rsidR="00B8635E" w:rsidRPr="001A1319" w:rsidRDefault="00B8635E" w:rsidP="00B8635E">
      <w:pPr>
        <w:pStyle w:val="a5"/>
        <w:jc w:val="both"/>
        <w:rPr>
          <w:rFonts w:ascii="Arial" w:eastAsia="Times New Roman" w:hAnsi="Arial" w:cs="Arial"/>
          <w:i/>
          <w:sz w:val="20"/>
          <w:szCs w:val="20"/>
        </w:rPr>
      </w:pPr>
      <w:r w:rsidRPr="001A1319">
        <w:rPr>
          <w:rFonts w:ascii="Arial" w:hAnsi="Arial" w:cs="Arial"/>
          <w:i/>
          <w:sz w:val="20"/>
          <w:szCs w:val="20"/>
        </w:rPr>
        <w:t>Впервые предложен многоаспектный подход к содержанию экономического суверенитета.</w:t>
      </w:r>
    </w:p>
    <w:p w:rsidR="00B8635E" w:rsidRPr="001A1319" w:rsidRDefault="00B8635E" w:rsidP="00B8635E">
      <w:pPr>
        <w:pStyle w:val="a5"/>
        <w:jc w:val="both"/>
        <w:rPr>
          <w:rFonts w:ascii="Arial" w:eastAsia="Times New Roman" w:hAnsi="Arial" w:cs="Arial"/>
          <w:i/>
          <w:sz w:val="20"/>
          <w:szCs w:val="20"/>
        </w:rPr>
      </w:pPr>
    </w:p>
    <w:p w:rsidR="00B8635E" w:rsidRPr="001A1319" w:rsidRDefault="00B8635E" w:rsidP="00B8635E">
      <w:pPr>
        <w:pStyle w:val="a5"/>
        <w:ind w:firstLine="567"/>
        <w:jc w:val="both"/>
        <w:rPr>
          <w:rFonts w:ascii="Arial" w:eastAsia="Times New Roman" w:hAnsi="Arial" w:cs="Arial"/>
          <w:i/>
          <w:sz w:val="20"/>
          <w:szCs w:val="20"/>
        </w:rPr>
      </w:pPr>
      <w:r w:rsidRPr="001A1319">
        <w:rPr>
          <w:rFonts w:ascii="Arial" w:hAnsi="Arial" w:cs="Arial"/>
          <w:bCs/>
          <w:i/>
          <w:sz w:val="20"/>
          <w:szCs w:val="20"/>
        </w:rPr>
        <w:t>Ключевые слова</w:t>
      </w:r>
      <w:r w:rsidRPr="001A1319">
        <w:rPr>
          <w:rFonts w:ascii="Arial" w:hAnsi="Arial" w:cs="Arial"/>
          <w:i/>
          <w:sz w:val="20"/>
          <w:szCs w:val="20"/>
        </w:rPr>
        <w:t>: экономический суверенитет, автаркия, самодостаточность, деглобализация, фрагментация, санкции, независимость в принятии решений от других государств, объём импорта</w:t>
      </w:r>
    </w:p>
    <w:p w:rsidR="00B8635E" w:rsidRPr="001A1319" w:rsidRDefault="00B8635E" w:rsidP="00B8635E">
      <w:pPr>
        <w:pStyle w:val="a5"/>
        <w:jc w:val="center"/>
        <w:rPr>
          <w:rFonts w:ascii="Arial" w:eastAsia="Times New Roman" w:hAnsi="Arial" w:cs="Arial"/>
          <w:sz w:val="20"/>
          <w:szCs w:val="20"/>
        </w:rPr>
      </w:pPr>
    </w:p>
    <w:p w:rsidR="00015849" w:rsidRPr="002C74A4" w:rsidRDefault="00015849" w:rsidP="00015849">
      <w:pPr>
        <w:pStyle w:val="a5"/>
        <w:jc w:val="center"/>
        <w:rPr>
          <w:rStyle w:val="a7"/>
          <w:rFonts w:ascii="Arial" w:hAnsi="Arial" w:cs="Arial"/>
          <w:b/>
          <w:bCs/>
          <w:sz w:val="20"/>
          <w:szCs w:val="20"/>
        </w:rPr>
      </w:pPr>
    </w:p>
    <w:p w:rsidR="00015849" w:rsidRPr="001A1319" w:rsidRDefault="00015849" w:rsidP="00015849">
      <w:pPr>
        <w:pStyle w:val="a5"/>
        <w:jc w:val="center"/>
        <w:rPr>
          <w:rStyle w:val="a7"/>
          <w:rFonts w:ascii="Arial" w:eastAsia="Times New Roman" w:hAnsi="Arial" w:cs="Arial"/>
          <w:b/>
          <w:bCs/>
          <w:sz w:val="20"/>
          <w:szCs w:val="20"/>
          <w:lang w:val="en-US"/>
        </w:rPr>
      </w:pPr>
      <w:r w:rsidRPr="001A1319">
        <w:rPr>
          <w:rStyle w:val="a7"/>
          <w:rFonts w:ascii="Arial" w:hAnsi="Arial" w:cs="Arial"/>
          <w:b/>
          <w:bCs/>
          <w:sz w:val="20"/>
          <w:szCs w:val="20"/>
          <w:lang w:val="en-US"/>
        </w:rPr>
        <w:t>ECONOMIC SOVEREIGNTY-FACTORS OF THE STRENGTHENING AND DEVELOPMENT</w:t>
      </w:r>
    </w:p>
    <w:p w:rsidR="00015849" w:rsidRPr="001A1319" w:rsidRDefault="00015849" w:rsidP="00015849">
      <w:pPr>
        <w:pStyle w:val="a5"/>
        <w:jc w:val="center"/>
        <w:rPr>
          <w:rStyle w:val="a7"/>
          <w:rFonts w:ascii="Arial" w:eastAsia="Times New Roman" w:hAnsi="Arial" w:cs="Arial"/>
          <w:b/>
          <w:bCs/>
          <w:sz w:val="20"/>
          <w:szCs w:val="20"/>
          <w:lang w:val="en-US"/>
        </w:rPr>
      </w:pPr>
    </w:p>
    <w:p w:rsidR="00015849" w:rsidRPr="001A1319" w:rsidRDefault="00015849" w:rsidP="00015849">
      <w:pPr>
        <w:pStyle w:val="a5"/>
        <w:jc w:val="right"/>
        <w:rPr>
          <w:rStyle w:val="a7"/>
          <w:rFonts w:ascii="Arial" w:eastAsia="Times New Roman" w:hAnsi="Arial" w:cs="Arial"/>
          <w:b/>
          <w:bCs/>
          <w:sz w:val="20"/>
          <w:szCs w:val="20"/>
          <w:lang w:val="en-US"/>
        </w:rPr>
      </w:pPr>
      <w:r w:rsidRPr="001A1319">
        <w:rPr>
          <w:rStyle w:val="a7"/>
          <w:rFonts w:ascii="Arial" w:hAnsi="Arial" w:cs="Arial"/>
          <w:b/>
          <w:bCs/>
          <w:sz w:val="20"/>
          <w:szCs w:val="20"/>
          <w:lang w:val="en-US"/>
        </w:rPr>
        <w:t xml:space="preserve">Professor KFU I.M.Ablaev </w:t>
      </w:r>
    </w:p>
    <w:p w:rsidR="00015849" w:rsidRPr="001A1319" w:rsidRDefault="00015849" w:rsidP="00015849">
      <w:pPr>
        <w:pStyle w:val="a5"/>
        <w:jc w:val="right"/>
        <w:rPr>
          <w:rStyle w:val="a7"/>
          <w:rFonts w:ascii="Arial" w:eastAsia="Times New Roman" w:hAnsi="Arial" w:cs="Arial"/>
          <w:b/>
          <w:bCs/>
          <w:sz w:val="20"/>
          <w:szCs w:val="20"/>
          <w:lang w:val="en-US"/>
        </w:rPr>
      </w:pPr>
    </w:p>
    <w:p w:rsidR="00015849" w:rsidRPr="001A1319" w:rsidRDefault="00015849" w:rsidP="00015849">
      <w:pPr>
        <w:pStyle w:val="a5"/>
        <w:jc w:val="both"/>
        <w:rPr>
          <w:rStyle w:val="a7"/>
          <w:rFonts w:ascii="Arial" w:eastAsia="Times New Roman" w:hAnsi="Arial" w:cs="Arial"/>
          <w:i/>
          <w:sz w:val="20"/>
          <w:szCs w:val="20"/>
          <w:lang w:val="en-US"/>
        </w:rPr>
      </w:pPr>
      <w:r w:rsidRPr="001A1319">
        <w:rPr>
          <w:rStyle w:val="a7"/>
          <w:rFonts w:ascii="Arial" w:hAnsi="Arial" w:cs="Arial"/>
          <w:sz w:val="20"/>
          <w:szCs w:val="20"/>
          <w:lang w:val="en-US"/>
        </w:rPr>
        <w:t xml:space="preserve">   </w:t>
      </w:r>
    </w:p>
    <w:p w:rsidR="00015849" w:rsidRPr="001A1319" w:rsidRDefault="00015849" w:rsidP="00015849">
      <w:pPr>
        <w:pStyle w:val="a5"/>
        <w:ind w:firstLine="567"/>
        <w:jc w:val="both"/>
        <w:rPr>
          <w:rStyle w:val="a7"/>
          <w:rFonts w:ascii="Arial" w:eastAsia="Times New Roman" w:hAnsi="Arial" w:cs="Arial"/>
          <w:i/>
          <w:sz w:val="20"/>
          <w:szCs w:val="20"/>
          <w:lang w:val="en-US"/>
        </w:rPr>
      </w:pPr>
      <w:r w:rsidRPr="001A1319">
        <w:rPr>
          <w:rStyle w:val="a7"/>
          <w:rFonts w:ascii="Arial" w:hAnsi="Arial" w:cs="Arial"/>
          <w:i/>
          <w:sz w:val="20"/>
          <w:szCs w:val="20"/>
          <w:lang w:val="en-US"/>
        </w:rPr>
        <w:t xml:space="preserve">   In modern conditions of a large-scale sanctions policy towards Russia on the part of the collective West, the question of the content of the concept of the country</w:t>
      </w:r>
      <w:r w:rsidRPr="001A1319">
        <w:rPr>
          <w:rStyle w:val="a7"/>
          <w:rFonts w:ascii="Arial" w:hAnsi="Arial" w:cs="Arial"/>
          <w:i/>
          <w:sz w:val="20"/>
          <w:szCs w:val="20"/>
          <w:rtl/>
          <w:lang w:val="ar-SA"/>
        </w:rPr>
        <w:t>’</w:t>
      </w:r>
      <w:r w:rsidRPr="001A1319">
        <w:rPr>
          <w:rStyle w:val="a7"/>
          <w:rFonts w:ascii="Arial" w:hAnsi="Arial" w:cs="Arial"/>
          <w:i/>
          <w:sz w:val="20"/>
          <w:szCs w:val="20"/>
          <w:lang w:val="en-US"/>
        </w:rPr>
        <w:t>s economic sovereignty and its measures has become very relevant.</w:t>
      </w:r>
    </w:p>
    <w:p w:rsidR="00015849" w:rsidRPr="001A1319" w:rsidRDefault="00015849" w:rsidP="00015849">
      <w:pPr>
        <w:pStyle w:val="a5"/>
        <w:ind w:firstLine="567"/>
        <w:jc w:val="both"/>
        <w:rPr>
          <w:rStyle w:val="a7"/>
          <w:rFonts w:ascii="Arial" w:eastAsia="Times New Roman" w:hAnsi="Arial" w:cs="Arial"/>
          <w:i/>
          <w:sz w:val="20"/>
          <w:szCs w:val="20"/>
          <w:lang w:val="en-US"/>
        </w:rPr>
      </w:pPr>
      <w:r w:rsidRPr="001A1319">
        <w:rPr>
          <w:rStyle w:val="a7"/>
          <w:rFonts w:ascii="Arial" w:hAnsi="Arial" w:cs="Arial"/>
          <w:i/>
          <w:sz w:val="20"/>
          <w:szCs w:val="20"/>
          <w:lang w:val="en-US"/>
        </w:rPr>
        <w:t>The purpose of the study is to answer the question: to what extent is economic sovereignty possible and necessary to ensure self-sufficiency of the national economy, relative independence from attempts to dominate and dictate from foreign unfriendly countries in their desire to seize the local markets of other countries and their export-oriented enterprises?</w:t>
      </w:r>
    </w:p>
    <w:p w:rsidR="00015849" w:rsidRPr="001A1319" w:rsidRDefault="00015849" w:rsidP="00015849">
      <w:pPr>
        <w:pStyle w:val="a5"/>
        <w:ind w:firstLine="567"/>
        <w:jc w:val="both"/>
        <w:rPr>
          <w:rStyle w:val="a7"/>
          <w:rFonts w:ascii="Arial" w:eastAsia="Times New Roman" w:hAnsi="Arial" w:cs="Arial"/>
          <w:i/>
          <w:sz w:val="20"/>
          <w:szCs w:val="20"/>
          <w:lang w:val="en-US"/>
        </w:rPr>
      </w:pPr>
      <w:r w:rsidRPr="001A1319">
        <w:rPr>
          <w:rStyle w:val="a7"/>
          <w:rFonts w:ascii="Arial" w:hAnsi="Arial" w:cs="Arial"/>
          <w:i/>
          <w:sz w:val="20"/>
          <w:szCs w:val="20"/>
          <w:lang w:val="en-US"/>
        </w:rPr>
        <w:t xml:space="preserve">   The article presents various approaches of foreign and Russian researchers to revealing the content of economic sovereignty. The article used expert assessments of managers and specialists of the Ministries and departments of the Republic of Tajikistan.</w:t>
      </w:r>
    </w:p>
    <w:p w:rsidR="00015849" w:rsidRPr="001A1319" w:rsidRDefault="00015849" w:rsidP="00015849">
      <w:pPr>
        <w:pStyle w:val="a5"/>
        <w:ind w:firstLine="567"/>
        <w:jc w:val="both"/>
        <w:rPr>
          <w:rStyle w:val="a7"/>
          <w:rFonts w:ascii="Arial" w:eastAsia="Times New Roman" w:hAnsi="Arial" w:cs="Arial"/>
          <w:i/>
          <w:sz w:val="20"/>
          <w:szCs w:val="20"/>
          <w:lang w:val="en-US"/>
        </w:rPr>
      </w:pPr>
      <w:r w:rsidRPr="001A1319">
        <w:rPr>
          <w:rStyle w:val="a7"/>
          <w:rFonts w:ascii="Arial" w:hAnsi="Arial" w:cs="Arial"/>
          <w:i/>
          <w:sz w:val="20"/>
          <w:szCs w:val="20"/>
          <w:lang w:val="en-US"/>
        </w:rPr>
        <w:t xml:space="preserve"> The objectives of the article were to obtain answers to derivative questions: how many joint ventures with foreign countries are acceptable for the independent development of the country? What volume of imports of high technology products for the oil and gas sector, mechanical engineering for divisions 1 and 2 and agriculture is critical for the economic security of the state?</w:t>
      </w:r>
    </w:p>
    <w:p w:rsidR="00015849" w:rsidRPr="001A1319" w:rsidRDefault="00015849" w:rsidP="00015849">
      <w:pPr>
        <w:pStyle w:val="a5"/>
        <w:ind w:firstLine="567"/>
        <w:jc w:val="both"/>
        <w:rPr>
          <w:rStyle w:val="a7"/>
          <w:rFonts w:ascii="Arial" w:eastAsia="Times New Roman" w:hAnsi="Arial" w:cs="Arial"/>
          <w:b/>
          <w:bCs/>
          <w:i/>
          <w:sz w:val="20"/>
          <w:szCs w:val="20"/>
          <w:lang w:val="en-US"/>
        </w:rPr>
      </w:pPr>
    </w:p>
    <w:p w:rsidR="00015849" w:rsidRPr="001A1319" w:rsidRDefault="00015849" w:rsidP="00015849">
      <w:pPr>
        <w:pStyle w:val="a5"/>
        <w:ind w:firstLine="567"/>
        <w:jc w:val="both"/>
        <w:rPr>
          <w:rFonts w:ascii="Arial" w:hAnsi="Arial" w:cs="Arial"/>
          <w:i/>
          <w:sz w:val="20"/>
          <w:szCs w:val="20"/>
          <w:lang w:val="en-US"/>
        </w:rPr>
      </w:pPr>
      <w:r w:rsidRPr="001A1319">
        <w:rPr>
          <w:rStyle w:val="a7"/>
          <w:rFonts w:ascii="Arial" w:hAnsi="Arial" w:cs="Arial"/>
          <w:bCs/>
          <w:i/>
          <w:sz w:val="20"/>
          <w:szCs w:val="20"/>
          <w:lang w:val="en-US"/>
        </w:rPr>
        <w:t>Key words</w:t>
      </w:r>
      <w:r w:rsidRPr="001A1319">
        <w:rPr>
          <w:rStyle w:val="a7"/>
          <w:rFonts w:ascii="Arial" w:hAnsi="Arial" w:cs="Arial"/>
          <w:i/>
          <w:sz w:val="20"/>
          <w:szCs w:val="20"/>
          <w:lang w:val="en-US"/>
        </w:rPr>
        <w:t>: economic sovereignty, autarky, fragmentation, deglobalization, independence, international cooperation , import substitution</w:t>
      </w:r>
    </w:p>
    <w:p w:rsidR="00B8635E" w:rsidRPr="00015849" w:rsidRDefault="00B8635E" w:rsidP="00B8635E">
      <w:pPr>
        <w:pStyle w:val="a5"/>
        <w:jc w:val="both"/>
        <w:rPr>
          <w:rStyle w:val="a7"/>
          <w:rFonts w:ascii="Arial" w:eastAsia="Times New Roman" w:hAnsi="Arial" w:cs="Arial"/>
          <w:sz w:val="20"/>
          <w:szCs w:val="20"/>
          <w:lang w:val="en-US"/>
        </w:rPr>
      </w:pPr>
    </w:p>
    <w:p w:rsidR="00B8635E" w:rsidRPr="00015849" w:rsidRDefault="00B8635E" w:rsidP="00B8635E">
      <w:pPr>
        <w:pStyle w:val="a5"/>
        <w:jc w:val="both"/>
        <w:rPr>
          <w:rStyle w:val="a7"/>
          <w:rFonts w:ascii="Arial" w:eastAsia="Times New Roman" w:hAnsi="Arial" w:cs="Arial"/>
          <w:sz w:val="20"/>
          <w:szCs w:val="20"/>
          <w:lang w:val="en-US"/>
        </w:rPr>
      </w:pPr>
    </w:p>
    <w:p w:rsidR="00B8635E" w:rsidRPr="00B8635E" w:rsidRDefault="00B8635E" w:rsidP="00B8635E">
      <w:pPr>
        <w:pStyle w:val="a5"/>
        <w:jc w:val="both"/>
        <w:rPr>
          <w:rStyle w:val="a7"/>
          <w:rFonts w:ascii="Arial" w:hAnsi="Arial" w:cs="Arial"/>
        </w:rPr>
      </w:pPr>
      <w:r w:rsidRPr="00B8635E">
        <w:rPr>
          <w:rStyle w:val="a7"/>
          <w:rFonts w:ascii="Arial" w:hAnsi="Arial" w:cs="Arial"/>
          <w:bCs/>
        </w:rPr>
        <w:t>Литература</w:t>
      </w:r>
      <w:r w:rsidRPr="00B8635E">
        <w:rPr>
          <w:rStyle w:val="a7"/>
          <w:rFonts w:ascii="Arial" w:hAnsi="Arial" w:cs="Arial"/>
        </w:rPr>
        <w:t>:</w:t>
      </w:r>
    </w:p>
    <w:p w:rsidR="00B8635E" w:rsidRPr="00B8635E" w:rsidRDefault="00B8635E" w:rsidP="00B8635E">
      <w:pPr>
        <w:pStyle w:val="a5"/>
        <w:jc w:val="both"/>
        <w:rPr>
          <w:rStyle w:val="a7"/>
          <w:rFonts w:ascii="Arial" w:eastAsia="Times New Roman" w:hAnsi="Arial" w:cs="Arial"/>
        </w:rPr>
      </w:pPr>
    </w:p>
    <w:p w:rsidR="00B8635E" w:rsidRPr="00B8635E" w:rsidRDefault="00B8635E" w:rsidP="00B8635E">
      <w:pPr>
        <w:pStyle w:val="a5"/>
        <w:numPr>
          <w:ilvl w:val="0"/>
          <w:numId w:val="4"/>
        </w:numPr>
        <w:jc w:val="both"/>
        <w:rPr>
          <w:rStyle w:val="Hyperlink2"/>
          <w:rFonts w:ascii="Arial" w:hAnsi="Arial" w:cs="Arial"/>
          <w:u w:val="none" w:color="000000"/>
        </w:rPr>
      </w:pPr>
      <w:r w:rsidRPr="00B8635E">
        <w:rPr>
          <w:rStyle w:val="a7"/>
          <w:rFonts w:ascii="Arial" w:hAnsi="Arial" w:cs="Arial"/>
        </w:rPr>
        <w:t xml:space="preserve"> Электронный ресурс:  </w:t>
      </w:r>
      <w:hyperlink r:id="rId8" w:history="1">
        <w:r w:rsidRPr="00B8635E">
          <w:rPr>
            <w:rStyle w:val="Hyperlink2"/>
            <w:rFonts w:ascii="Arial" w:hAnsi="Arial" w:cs="Arial"/>
          </w:rPr>
          <w:t>https://ru.theglobaleconomy.com/Russia/Imports</w:t>
        </w:r>
      </w:hyperlink>
    </w:p>
    <w:p w:rsidR="00B8635E" w:rsidRPr="005776DE" w:rsidRDefault="00B8635E" w:rsidP="00B8635E">
      <w:pPr>
        <w:pStyle w:val="a5"/>
        <w:numPr>
          <w:ilvl w:val="0"/>
          <w:numId w:val="4"/>
        </w:numPr>
        <w:rPr>
          <w:rFonts w:ascii="Arial" w:hAnsi="Arial" w:cs="Arial"/>
        </w:rPr>
      </w:pPr>
      <w:r w:rsidRPr="00B8635E">
        <w:rPr>
          <w:rFonts w:ascii="Arial" w:hAnsi="Arial" w:cs="Arial"/>
        </w:rPr>
        <w:t xml:space="preserve">Электронный ресурс: </w:t>
      </w:r>
      <w:r w:rsidRPr="00B8635E">
        <w:rPr>
          <w:rFonts w:ascii="Arial" w:hAnsi="Arial" w:cs="Arial"/>
        </w:rPr>
        <w:br/>
      </w:r>
      <w:r w:rsidRPr="005776DE">
        <w:rPr>
          <w:rFonts w:ascii="Arial" w:hAnsi="Arial" w:cs="Arial"/>
        </w:rPr>
        <w:t xml:space="preserve"> </w:t>
      </w:r>
      <w:hyperlink r:id="rId9" w:history="1">
        <w:r w:rsidRPr="005776DE">
          <w:rPr>
            <w:rStyle w:val="a4"/>
            <w:rFonts w:cs="Arial"/>
            <w:u w:val="none"/>
          </w:rPr>
          <w:t>https://quote.rbc.ru/news/article/645e58c89a7947668c1aadf6?from=copy</w:t>
        </w:r>
      </w:hyperlink>
    </w:p>
    <w:p w:rsidR="00B8635E" w:rsidRPr="005776DE" w:rsidRDefault="00B8635E" w:rsidP="00B8635E">
      <w:pPr>
        <w:pStyle w:val="a5"/>
        <w:numPr>
          <w:ilvl w:val="0"/>
          <w:numId w:val="4"/>
        </w:numPr>
        <w:jc w:val="both"/>
        <w:rPr>
          <w:rFonts w:ascii="Arial" w:hAnsi="Arial" w:cs="Arial"/>
        </w:rPr>
      </w:pPr>
      <w:r w:rsidRPr="005776DE">
        <w:rPr>
          <w:rFonts w:ascii="Arial" w:hAnsi="Arial" w:cs="Arial"/>
        </w:rPr>
        <w:t xml:space="preserve">Электронный ресурс: </w:t>
      </w:r>
    </w:p>
    <w:p w:rsidR="00B8635E" w:rsidRPr="005776DE" w:rsidRDefault="00B8635E" w:rsidP="00B8635E">
      <w:pPr>
        <w:pStyle w:val="a5"/>
        <w:ind w:left="168"/>
        <w:jc w:val="both"/>
        <w:rPr>
          <w:rStyle w:val="a7"/>
          <w:rFonts w:ascii="Arial" w:eastAsia="Times New Roman" w:hAnsi="Arial" w:cs="Arial"/>
        </w:rPr>
      </w:pPr>
      <w:r w:rsidRPr="005776DE">
        <w:rPr>
          <w:rStyle w:val="a7"/>
          <w:rFonts w:ascii="Arial" w:hAnsi="Arial" w:cs="Arial"/>
        </w:rPr>
        <w:t xml:space="preserve"> </w:t>
      </w:r>
      <w:hyperlink r:id="rId10" w:history="1">
        <w:r w:rsidRPr="005776DE">
          <w:rPr>
            <w:rStyle w:val="Hyperlink5"/>
            <w:rFonts w:ascii="Arial" w:hAnsi="Arial" w:cs="Arial"/>
            <w:u w:val="none"/>
          </w:rPr>
          <w:t>https://www.tadviser.ru/index.php/Статья:Госдолг_Китая</w:t>
        </w:r>
      </w:hyperlink>
      <w:r w:rsidRPr="005776DE">
        <w:rPr>
          <w:rStyle w:val="a7"/>
          <w:rFonts w:ascii="Arial" w:hAnsi="Arial" w:cs="Arial"/>
        </w:rPr>
        <w:t xml:space="preserve"> 2023г</w:t>
      </w:r>
    </w:p>
    <w:p w:rsidR="00B8635E" w:rsidRPr="005776DE" w:rsidRDefault="00B8635E" w:rsidP="00B8635E">
      <w:pPr>
        <w:pStyle w:val="a5"/>
        <w:jc w:val="both"/>
        <w:rPr>
          <w:rStyle w:val="a7"/>
          <w:rFonts w:ascii="Arial" w:eastAsia="Times New Roman" w:hAnsi="Arial" w:cs="Arial"/>
          <w:lang w:val="en-US"/>
        </w:rPr>
      </w:pPr>
      <w:r w:rsidRPr="005776DE">
        <w:rPr>
          <w:rStyle w:val="a7"/>
          <w:rFonts w:ascii="Arial" w:hAnsi="Arial" w:cs="Arial"/>
        </w:rPr>
        <w:t xml:space="preserve"> </w:t>
      </w:r>
      <w:r w:rsidRPr="005776DE">
        <w:rPr>
          <w:rStyle w:val="a7"/>
          <w:rFonts w:ascii="Arial" w:hAnsi="Arial" w:cs="Arial"/>
          <w:lang w:val="it-IT"/>
        </w:rPr>
        <w:t xml:space="preserve">finance glossary.asp.searchTerm=&amp;iArticleID=2196&amp;definition=economic </w:t>
      </w:r>
      <w:r w:rsidRPr="005776DE">
        <w:rPr>
          <w:rStyle w:val="a7"/>
          <w:rFonts w:ascii="Arial" w:hAnsi="Arial" w:cs="Arial"/>
          <w:lang w:val="en-US"/>
        </w:rPr>
        <w:t xml:space="preserve">  </w:t>
      </w:r>
    </w:p>
    <w:p w:rsidR="00B8635E" w:rsidRPr="005776DE" w:rsidRDefault="00B8635E" w:rsidP="00B8635E">
      <w:pPr>
        <w:pStyle w:val="a5"/>
        <w:jc w:val="both"/>
        <w:rPr>
          <w:rStyle w:val="a7"/>
          <w:rFonts w:ascii="Arial" w:eastAsia="Times New Roman" w:hAnsi="Arial" w:cs="Arial"/>
        </w:rPr>
      </w:pPr>
      <w:r w:rsidRPr="005776DE">
        <w:rPr>
          <w:rStyle w:val="a7"/>
          <w:rFonts w:ascii="Arial" w:hAnsi="Arial" w:cs="Arial"/>
        </w:rPr>
        <w:t>4.</w:t>
      </w:r>
      <w:r w:rsidRPr="005776DE">
        <w:rPr>
          <w:rFonts w:ascii="Arial" w:hAnsi="Arial" w:cs="Arial"/>
        </w:rPr>
        <w:t xml:space="preserve"> </w:t>
      </w:r>
      <w:r w:rsidRPr="005776DE">
        <w:rPr>
          <w:rStyle w:val="a7"/>
          <w:rFonts w:ascii="Arial" w:hAnsi="Arial" w:cs="Arial"/>
        </w:rPr>
        <w:t xml:space="preserve">Электронный ресурс:  </w:t>
      </w:r>
      <w:hyperlink r:id="rId11" w:history="1">
        <w:r w:rsidRPr="005776DE">
          <w:rPr>
            <w:rStyle w:val="Hyperlink6"/>
            <w:rFonts w:ascii="Arial" w:eastAsia="Arial Unicode MS" w:hAnsi="Arial" w:cs="Arial"/>
            <w:sz w:val="16"/>
            <w:szCs w:val="16"/>
            <w:u w:val="none"/>
            <w:lang w:val="en-US"/>
          </w:rPr>
          <w:t>https</w:t>
        </w:r>
        <w:r w:rsidRPr="005776DE">
          <w:rPr>
            <w:rStyle w:val="Hyperlink6"/>
            <w:rFonts w:ascii="Arial" w:eastAsia="Arial Unicode MS" w:hAnsi="Arial" w:cs="Arial"/>
            <w:sz w:val="16"/>
            <w:szCs w:val="16"/>
            <w:u w:val="none"/>
          </w:rPr>
          <w:t>://</w:t>
        </w:r>
        <w:r w:rsidRPr="005776DE">
          <w:rPr>
            <w:rStyle w:val="Hyperlink6"/>
            <w:rFonts w:ascii="Arial" w:eastAsia="Arial Unicode MS" w:hAnsi="Arial" w:cs="Arial"/>
            <w:sz w:val="16"/>
            <w:szCs w:val="16"/>
            <w:u w:val="none"/>
            <w:lang w:val="en-US"/>
          </w:rPr>
          <w:t>iz</w:t>
        </w:r>
        <w:r w:rsidRPr="005776DE">
          <w:rPr>
            <w:rStyle w:val="Hyperlink6"/>
            <w:rFonts w:ascii="Arial" w:eastAsia="Arial Unicode MS" w:hAnsi="Arial" w:cs="Arial"/>
            <w:sz w:val="16"/>
            <w:szCs w:val="16"/>
            <w:u w:val="none"/>
          </w:rPr>
          <w:t>.</w:t>
        </w:r>
        <w:r w:rsidRPr="005776DE">
          <w:rPr>
            <w:rStyle w:val="Hyperlink6"/>
            <w:rFonts w:ascii="Arial" w:eastAsia="Arial Unicode MS" w:hAnsi="Arial" w:cs="Arial"/>
            <w:sz w:val="16"/>
            <w:szCs w:val="16"/>
            <w:u w:val="none"/>
            <w:lang w:val="en-US"/>
          </w:rPr>
          <w:t>ru</w:t>
        </w:r>
        <w:r w:rsidRPr="005776DE">
          <w:rPr>
            <w:rStyle w:val="Hyperlink6"/>
            <w:rFonts w:ascii="Arial" w:eastAsia="Arial Unicode MS" w:hAnsi="Arial" w:cs="Arial"/>
            <w:sz w:val="16"/>
            <w:szCs w:val="16"/>
            <w:u w:val="none"/>
          </w:rPr>
          <w:t>/1672999/2024-03-27/</w:t>
        </w:r>
        <w:r w:rsidRPr="005776DE">
          <w:rPr>
            <w:rStyle w:val="Hyperlink6"/>
            <w:rFonts w:ascii="Arial" w:eastAsia="Arial Unicode MS" w:hAnsi="Arial" w:cs="Arial"/>
            <w:sz w:val="16"/>
            <w:szCs w:val="16"/>
            <w:u w:val="none"/>
            <w:lang w:val="en-US"/>
          </w:rPr>
          <w:t>na</w:t>
        </w:r>
        <w:r w:rsidRPr="005776DE">
          <w:rPr>
            <w:rStyle w:val="Hyperlink6"/>
            <w:rFonts w:ascii="Arial" w:eastAsia="Arial Unicode MS" w:hAnsi="Arial" w:cs="Arial"/>
            <w:sz w:val="16"/>
            <w:szCs w:val="16"/>
            <w:u w:val="none"/>
          </w:rPr>
          <w:t>-</w:t>
        </w:r>
        <w:r w:rsidRPr="005776DE">
          <w:rPr>
            <w:rStyle w:val="Hyperlink6"/>
            <w:rFonts w:ascii="Arial" w:eastAsia="Arial Unicode MS" w:hAnsi="Arial" w:cs="Arial"/>
            <w:sz w:val="16"/>
            <w:szCs w:val="16"/>
            <w:u w:val="none"/>
            <w:lang w:val="en-US"/>
          </w:rPr>
          <w:t>ukraine</w:t>
        </w:r>
        <w:r w:rsidRPr="005776DE">
          <w:rPr>
            <w:rStyle w:val="Hyperlink6"/>
            <w:rFonts w:ascii="Arial" w:eastAsia="Arial Unicode MS" w:hAnsi="Arial" w:cs="Arial"/>
            <w:sz w:val="16"/>
            <w:szCs w:val="16"/>
            <w:u w:val="none"/>
          </w:rPr>
          <w:t>-</w:t>
        </w:r>
        <w:r w:rsidRPr="005776DE">
          <w:rPr>
            <w:rStyle w:val="Hyperlink6"/>
            <w:rFonts w:ascii="Arial" w:eastAsia="Arial Unicode MS" w:hAnsi="Arial" w:cs="Arial"/>
            <w:sz w:val="16"/>
            <w:szCs w:val="16"/>
            <w:u w:val="none"/>
            <w:lang w:val="en-US"/>
          </w:rPr>
          <w:t>soobshchili</w:t>
        </w:r>
        <w:r w:rsidRPr="005776DE">
          <w:rPr>
            <w:rStyle w:val="Hyperlink6"/>
            <w:rFonts w:ascii="Arial" w:eastAsia="Arial Unicode MS" w:hAnsi="Arial" w:cs="Arial"/>
            <w:sz w:val="16"/>
            <w:szCs w:val="16"/>
            <w:u w:val="none"/>
          </w:rPr>
          <w:t>-</w:t>
        </w:r>
        <w:r w:rsidRPr="005776DE">
          <w:rPr>
            <w:rStyle w:val="Hyperlink6"/>
            <w:rFonts w:ascii="Arial" w:eastAsia="Arial Unicode MS" w:hAnsi="Arial" w:cs="Arial"/>
            <w:sz w:val="16"/>
            <w:szCs w:val="16"/>
            <w:u w:val="none"/>
            <w:lang w:val="en-US"/>
          </w:rPr>
          <w:t>o</w:t>
        </w:r>
        <w:r w:rsidRPr="005776DE">
          <w:rPr>
            <w:rStyle w:val="Hyperlink6"/>
            <w:rFonts w:ascii="Arial" w:eastAsia="Arial Unicode MS" w:hAnsi="Arial" w:cs="Arial"/>
            <w:sz w:val="16"/>
            <w:szCs w:val="16"/>
            <w:u w:val="none"/>
          </w:rPr>
          <w:t>-</w:t>
        </w:r>
        <w:r w:rsidRPr="005776DE">
          <w:rPr>
            <w:rStyle w:val="Hyperlink6"/>
            <w:rFonts w:ascii="Arial" w:eastAsia="Arial Unicode MS" w:hAnsi="Arial" w:cs="Arial"/>
            <w:sz w:val="16"/>
            <w:szCs w:val="16"/>
            <w:u w:val="none"/>
            <w:lang w:val="en-US"/>
          </w:rPr>
          <w:t>dvukratnom</w:t>
        </w:r>
        <w:r w:rsidRPr="005776DE">
          <w:rPr>
            <w:rStyle w:val="Hyperlink6"/>
            <w:rFonts w:ascii="Arial" w:eastAsia="Arial Unicode MS" w:hAnsi="Arial" w:cs="Arial"/>
            <w:sz w:val="16"/>
            <w:szCs w:val="16"/>
            <w:u w:val="none"/>
          </w:rPr>
          <w:t>-</w:t>
        </w:r>
        <w:r w:rsidRPr="005776DE">
          <w:rPr>
            <w:rStyle w:val="Hyperlink6"/>
            <w:rFonts w:ascii="Arial" w:eastAsia="Arial Unicode MS" w:hAnsi="Arial" w:cs="Arial"/>
            <w:sz w:val="16"/>
            <w:szCs w:val="16"/>
            <w:u w:val="none"/>
            <w:lang w:val="en-US"/>
          </w:rPr>
          <w:t>roste</w:t>
        </w:r>
        <w:r w:rsidRPr="005776DE">
          <w:rPr>
            <w:rStyle w:val="Hyperlink6"/>
            <w:rFonts w:ascii="Arial" w:eastAsia="Arial Unicode MS" w:hAnsi="Arial" w:cs="Arial"/>
            <w:sz w:val="16"/>
            <w:szCs w:val="16"/>
            <w:u w:val="none"/>
          </w:rPr>
          <w:t>-</w:t>
        </w:r>
        <w:r w:rsidRPr="005776DE">
          <w:rPr>
            <w:rStyle w:val="Hyperlink6"/>
            <w:rFonts w:ascii="Arial" w:eastAsia="Arial Unicode MS" w:hAnsi="Arial" w:cs="Arial"/>
            <w:sz w:val="16"/>
            <w:szCs w:val="16"/>
            <w:u w:val="none"/>
            <w:lang w:val="en-US"/>
          </w:rPr>
          <w:t>gosdolga</w:t>
        </w:r>
        <w:r w:rsidRPr="005776DE">
          <w:rPr>
            <w:rStyle w:val="Hyperlink6"/>
            <w:rFonts w:ascii="Arial" w:eastAsia="Arial Unicode MS" w:hAnsi="Arial" w:cs="Arial"/>
            <w:sz w:val="16"/>
            <w:szCs w:val="16"/>
            <w:u w:val="none"/>
          </w:rPr>
          <w:t>-</w:t>
        </w:r>
        <w:r w:rsidRPr="005776DE">
          <w:rPr>
            <w:rStyle w:val="Hyperlink6"/>
            <w:rFonts w:ascii="Arial" w:eastAsia="Arial Unicode MS" w:hAnsi="Arial" w:cs="Arial"/>
            <w:sz w:val="16"/>
            <w:szCs w:val="16"/>
            <w:u w:val="none"/>
            <w:lang w:val="en-US"/>
          </w:rPr>
          <w:t>za</w:t>
        </w:r>
        <w:r w:rsidRPr="005776DE">
          <w:rPr>
            <w:rStyle w:val="Hyperlink6"/>
            <w:rFonts w:ascii="Arial" w:eastAsia="Arial Unicode MS" w:hAnsi="Arial" w:cs="Arial"/>
            <w:sz w:val="16"/>
            <w:szCs w:val="16"/>
            <w:u w:val="none"/>
          </w:rPr>
          <w:t>-</w:t>
        </w:r>
        <w:r w:rsidRPr="005776DE">
          <w:rPr>
            <w:rStyle w:val="Hyperlink6"/>
            <w:rFonts w:ascii="Arial" w:eastAsia="Arial Unicode MS" w:hAnsi="Arial" w:cs="Arial"/>
            <w:sz w:val="16"/>
            <w:szCs w:val="16"/>
            <w:u w:val="none"/>
            <w:lang w:val="en-US"/>
          </w:rPr>
          <w:t>dva</w:t>
        </w:r>
        <w:r w:rsidRPr="005776DE">
          <w:rPr>
            <w:rStyle w:val="Hyperlink6"/>
            <w:rFonts w:ascii="Arial" w:eastAsia="Arial Unicode MS" w:hAnsi="Arial" w:cs="Arial"/>
            <w:sz w:val="16"/>
            <w:szCs w:val="16"/>
            <w:u w:val="none"/>
          </w:rPr>
          <w:t>-</w:t>
        </w:r>
        <w:r w:rsidRPr="005776DE">
          <w:rPr>
            <w:rStyle w:val="Hyperlink6"/>
            <w:rFonts w:ascii="Arial" w:eastAsia="Arial Unicode MS" w:hAnsi="Arial" w:cs="Arial"/>
            <w:sz w:val="16"/>
            <w:szCs w:val="16"/>
            <w:u w:val="none"/>
            <w:lang w:val="en-US"/>
          </w:rPr>
          <w:t>goda</w:t>
        </w:r>
      </w:hyperlink>
      <w:r w:rsidRPr="005776DE">
        <w:rPr>
          <w:rStyle w:val="a7"/>
          <w:rFonts w:ascii="Arial" w:hAnsi="Arial" w:cs="Arial"/>
        </w:rPr>
        <w:t xml:space="preserve">;  </w:t>
      </w:r>
    </w:p>
    <w:p w:rsidR="00B8635E" w:rsidRPr="005776DE" w:rsidRDefault="00B8635E" w:rsidP="00B8635E">
      <w:pPr>
        <w:pStyle w:val="a5"/>
        <w:jc w:val="both"/>
        <w:rPr>
          <w:rStyle w:val="a7"/>
          <w:rFonts w:ascii="Arial" w:eastAsia="Times New Roman" w:hAnsi="Arial" w:cs="Arial"/>
        </w:rPr>
      </w:pPr>
      <w:r w:rsidRPr="005776DE">
        <w:rPr>
          <w:rStyle w:val="a7"/>
          <w:rFonts w:ascii="Arial" w:hAnsi="Arial" w:cs="Arial"/>
        </w:rPr>
        <w:t>5.</w:t>
      </w:r>
      <w:r w:rsidRPr="005776DE">
        <w:rPr>
          <w:rFonts w:ascii="Arial" w:hAnsi="Arial" w:cs="Arial"/>
        </w:rPr>
        <w:t xml:space="preserve"> </w:t>
      </w:r>
      <w:r w:rsidRPr="005776DE">
        <w:rPr>
          <w:rStyle w:val="a7"/>
          <w:rFonts w:ascii="Arial" w:hAnsi="Arial" w:cs="Arial"/>
        </w:rPr>
        <w:t xml:space="preserve">Электронный ресурс:  </w:t>
      </w:r>
      <w:hyperlink r:id="rId12" w:history="1">
        <w:r w:rsidRPr="005776DE">
          <w:rPr>
            <w:rStyle w:val="Hyperlink2"/>
            <w:rFonts w:ascii="Arial" w:hAnsi="Arial" w:cs="Arial"/>
            <w:u w:val="none"/>
            <w:lang w:val="en-US"/>
          </w:rPr>
          <w:t>https</w:t>
        </w:r>
        <w:r w:rsidRPr="005776DE">
          <w:rPr>
            <w:rStyle w:val="Hyperlink2"/>
            <w:rFonts w:ascii="Arial" w:hAnsi="Arial" w:cs="Arial"/>
            <w:u w:val="none"/>
          </w:rPr>
          <w:t>://</w:t>
        </w:r>
        <w:r w:rsidRPr="005776DE">
          <w:rPr>
            <w:rStyle w:val="Hyperlink2"/>
            <w:rFonts w:ascii="Arial" w:hAnsi="Arial" w:cs="Arial"/>
            <w:u w:val="none"/>
            <w:lang w:val="en-US"/>
          </w:rPr>
          <w:t>take</w:t>
        </w:r>
        <w:r w:rsidRPr="005776DE">
          <w:rPr>
            <w:rStyle w:val="Hyperlink2"/>
            <w:rFonts w:ascii="Arial" w:hAnsi="Arial" w:cs="Arial"/>
            <w:u w:val="none"/>
          </w:rPr>
          <w:t>-</w:t>
        </w:r>
        <w:r w:rsidRPr="005776DE">
          <w:rPr>
            <w:rStyle w:val="Hyperlink2"/>
            <w:rFonts w:ascii="Arial" w:hAnsi="Arial" w:cs="Arial"/>
            <w:u w:val="none"/>
            <w:lang w:val="en-US"/>
          </w:rPr>
          <w:t>profit</w:t>
        </w:r>
        <w:r w:rsidRPr="005776DE">
          <w:rPr>
            <w:rStyle w:val="Hyperlink2"/>
            <w:rFonts w:ascii="Arial" w:hAnsi="Arial" w:cs="Arial"/>
            <w:u w:val="none"/>
          </w:rPr>
          <w:t>.</w:t>
        </w:r>
        <w:r w:rsidRPr="005776DE">
          <w:rPr>
            <w:rStyle w:val="Hyperlink2"/>
            <w:rFonts w:ascii="Arial" w:hAnsi="Arial" w:cs="Arial"/>
            <w:u w:val="none"/>
            <w:lang w:val="en-US"/>
          </w:rPr>
          <w:t>org</w:t>
        </w:r>
        <w:r w:rsidRPr="005776DE">
          <w:rPr>
            <w:rStyle w:val="Hyperlink2"/>
            <w:rFonts w:ascii="Arial" w:hAnsi="Arial" w:cs="Arial"/>
            <w:u w:val="none"/>
          </w:rPr>
          <w:t>/</w:t>
        </w:r>
        <w:r w:rsidRPr="005776DE">
          <w:rPr>
            <w:rStyle w:val="Hyperlink2"/>
            <w:rFonts w:ascii="Arial" w:hAnsi="Arial" w:cs="Arial"/>
            <w:u w:val="none"/>
            <w:lang w:val="en-US"/>
          </w:rPr>
          <w:t>statisics</w:t>
        </w:r>
        <w:r w:rsidRPr="005776DE">
          <w:rPr>
            <w:rStyle w:val="Hyperlink2"/>
            <w:rFonts w:ascii="Arial" w:hAnsi="Arial" w:cs="Arial"/>
            <w:u w:val="none"/>
          </w:rPr>
          <w:t>/2024</w:t>
        </w:r>
      </w:hyperlink>
    </w:p>
    <w:p w:rsidR="00B8635E" w:rsidRPr="005776DE" w:rsidRDefault="00B8635E" w:rsidP="00B8635E">
      <w:pPr>
        <w:pStyle w:val="a5"/>
        <w:rPr>
          <w:rStyle w:val="a7"/>
          <w:rFonts w:ascii="Arial" w:eastAsia="Times New Roman" w:hAnsi="Arial" w:cs="Arial"/>
          <w:lang w:val="en-US"/>
        </w:rPr>
      </w:pPr>
      <w:r w:rsidRPr="005776DE">
        <w:rPr>
          <w:rStyle w:val="a7"/>
          <w:rFonts w:ascii="Arial" w:hAnsi="Arial" w:cs="Arial"/>
          <w:lang w:val="en-US"/>
        </w:rPr>
        <w:t>6.</w:t>
      </w:r>
      <w:r w:rsidRPr="005776DE">
        <w:rPr>
          <w:rFonts w:ascii="Arial" w:hAnsi="Arial" w:cs="Arial"/>
          <w:lang w:val="en-US"/>
        </w:rPr>
        <w:t xml:space="preserve"> </w:t>
      </w:r>
      <w:r w:rsidRPr="005776DE">
        <w:rPr>
          <w:rStyle w:val="a7"/>
          <w:rFonts w:ascii="Arial" w:hAnsi="Arial" w:cs="Arial"/>
        </w:rPr>
        <w:t>Электронный</w:t>
      </w:r>
      <w:r w:rsidRPr="005776DE">
        <w:rPr>
          <w:rStyle w:val="a7"/>
          <w:rFonts w:ascii="Arial" w:hAnsi="Arial" w:cs="Arial"/>
          <w:lang w:val="en-US"/>
        </w:rPr>
        <w:t xml:space="preserve"> </w:t>
      </w:r>
      <w:r w:rsidRPr="005776DE">
        <w:rPr>
          <w:rStyle w:val="a7"/>
          <w:rFonts w:ascii="Arial" w:hAnsi="Arial" w:cs="Arial"/>
        </w:rPr>
        <w:t>ресурс</w:t>
      </w:r>
      <w:r w:rsidRPr="005776DE">
        <w:rPr>
          <w:rStyle w:val="a7"/>
          <w:rFonts w:ascii="Arial" w:hAnsi="Arial" w:cs="Arial"/>
          <w:lang w:val="en-US"/>
        </w:rPr>
        <w:t xml:space="preserve">: </w:t>
      </w:r>
      <w:r w:rsidRPr="005776DE">
        <w:rPr>
          <w:rStyle w:val="a7"/>
          <w:rFonts w:ascii="Arial" w:hAnsi="Arial" w:cs="Arial"/>
          <w:lang w:val="en-US"/>
        </w:rPr>
        <w:br/>
      </w:r>
      <w:hyperlink r:id="rId13" w:history="1">
        <w:r w:rsidRPr="005776DE">
          <w:rPr>
            <w:rStyle w:val="Hyperlink2"/>
            <w:rFonts w:ascii="Arial" w:hAnsi="Arial" w:cs="Arial"/>
            <w:u w:val="none"/>
            <w:lang w:val="en-US"/>
          </w:rPr>
          <w:t>thank.ru/invest/social/profile</w:t>
        </w:r>
      </w:hyperlink>
      <w:r w:rsidRPr="005776DE">
        <w:rPr>
          <w:rStyle w:val="Hyperlink2"/>
          <w:rFonts w:ascii="Arial" w:hAnsi="Arial" w:cs="Arial"/>
          <w:u w:val="none"/>
          <w:lang w:val="en-US"/>
        </w:rPr>
        <w:t xml:space="preserve"> </w:t>
      </w:r>
      <w:r w:rsidRPr="005776DE">
        <w:rPr>
          <w:rStyle w:val="a7"/>
          <w:rFonts w:ascii="Arial" w:hAnsi="Arial" w:cs="Arial"/>
          <w:lang w:val="en-US"/>
        </w:rPr>
        <w:t>(</w:t>
      </w:r>
      <w:hyperlink r:id="rId14" w:history="1">
        <w:r w:rsidRPr="005776DE">
          <w:rPr>
            <w:rStyle w:val="Hyperlink7"/>
            <w:rFonts w:ascii="Arial" w:eastAsia="Arial Unicode MS" w:hAnsi="Arial" w:cs="Arial"/>
            <w:lang w:val="en-US"/>
          </w:rPr>
          <w:t>https://www.vedomosti.ru/investments/articles/2024/02/12/1019680-mozhno-schitat-zdorovim-rekordnii-uroven-fondovogo-rinka-ssha</w:t>
        </w:r>
      </w:hyperlink>
      <w:r w:rsidRPr="005776DE">
        <w:rPr>
          <w:rStyle w:val="a7"/>
          <w:rFonts w:ascii="Arial" w:hAnsi="Arial" w:cs="Arial"/>
          <w:lang w:val="en-US"/>
        </w:rPr>
        <w:t>) sovereignty , 2023.</w:t>
      </w:r>
    </w:p>
    <w:p w:rsidR="00B8635E" w:rsidRPr="005776DE" w:rsidRDefault="00B8635E" w:rsidP="00B8635E">
      <w:pPr>
        <w:pStyle w:val="a5"/>
        <w:jc w:val="both"/>
        <w:rPr>
          <w:rFonts w:ascii="Arial" w:hAnsi="Arial" w:cs="Arial"/>
        </w:rPr>
      </w:pPr>
      <w:r w:rsidRPr="005776DE">
        <w:rPr>
          <w:rStyle w:val="a7"/>
          <w:rFonts w:ascii="Arial" w:hAnsi="Arial" w:cs="Arial"/>
        </w:rPr>
        <w:t>7</w:t>
      </w:r>
      <w:r w:rsidRPr="005776DE">
        <w:rPr>
          <w:rFonts w:ascii="Arial" w:hAnsi="Arial" w:cs="Arial"/>
        </w:rPr>
        <w:t>. В.Ю.Ануприенко. Экономический суверенитет России. Направления и задачи укрепления экономического суверенитета на современном  этапе развития страны.// Вестник Российской Академии естественных наук, №4,2023 стр. 60.</w:t>
      </w:r>
    </w:p>
    <w:p w:rsidR="00B8635E" w:rsidRPr="005776DE" w:rsidRDefault="00B8635E" w:rsidP="00B8635E">
      <w:pPr>
        <w:pStyle w:val="a5"/>
        <w:jc w:val="both"/>
        <w:rPr>
          <w:rFonts w:ascii="Arial" w:hAnsi="Arial" w:cs="Arial"/>
        </w:rPr>
      </w:pPr>
      <w:r w:rsidRPr="005776DE">
        <w:rPr>
          <w:rFonts w:ascii="Arial" w:hAnsi="Arial" w:cs="Arial"/>
        </w:rPr>
        <w:lastRenderedPageBreak/>
        <w:t>8. В.Ю.Ануприенко. Экономический суверенитет России. Направления и задачи укрепления экономического суверенитета на современном  этапе развития страны.// Вестник Российской Академии естественных наук, №4,2023 стр. 61.</w:t>
      </w:r>
    </w:p>
    <w:p w:rsidR="00B8635E" w:rsidRPr="00B8635E" w:rsidRDefault="00B8635E" w:rsidP="00B8635E">
      <w:pPr>
        <w:pStyle w:val="a5"/>
        <w:jc w:val="both"/>
        <w:rPr>
          <w:rStyle w:val="a7"/>
          <w:rFonts w:ascii="Arial" w:hAnsi="Arial" w:cs="Arial"/>
        </w:rPr>
      </w:pPr>
      <w:r w:rsidRPr="005776DE">
        <w:rPr>
          <w:rFonts w:ascii="Arial" w:hAnsi="Arial" w:cs="Arial"/>
        </w:rPr>
        <w:t>9</w:t>
      </w:r>
      <w:r w:rsidRPr="005776DE">
        <w:rPr>
          <w:rStyle w:val="a7"/>
          <w:rFonts w:ascii="Arial" w:hAnsi="Arial" w:cs="Arial"/>
        </w:rPr>
        <w:t>.</w:t>
      </w:r>
      <w:hyperlink r:id="rId15" w:history="1">
        <w:r w:rsidRPr="005776DE">
          <w:rPr>
            <w:rStyle w:val="a4"/>
            <w:rFonts w:cs="Arial"/>
            <w:u w:val="none"/>
          </w:rPr>
          <w:t>http://philosophy.niv.ru/doc/dictionary/ancient-philosophy/articles/3/avtarkiya.htm?ysclid=lkv6vicr4c50116289</w:t>
        </w:r>
      </w:hyperlink>
    </w:p>
    <w:p w:rsidR="00B8635E" w:rsidRPr="00B8635E" w:rsidRDefault="00B8635E" w:rsidP="00B8635E">
      <w:pPr>
        <w:pStyle w:val="a5"/>
        <w:jc w:val="both"/>
        <w:rPr>
          <w:rStyle w:val="a7"/>
          <w:rFonts w:ascii="Arial" w:eastAsia="Times New Roman" w:hAnsi="Arial" w:cs="Arial"/>
          <w:u w:color="FF0000"/>
        </w:rPr>
      </w:pPr>
      <w:r w:rsidRPr="00B8635E">
        <w:rPr>
          <w:rStyle w:val="a7"/>
          <w:rFonts w:ascii="Arial" w:hAnsi="Arial" w:cs="Arial"/>
        </w:rPr>
        <w:t xml:space="preserve">10. </w:t>
      </w:r>
      <w:r w:rsidRPr="00B8635E">
        <w:rPr>
          <w:rStyle w:val="a7"/>
          <w:rFonts w:ascii="Arial" w:hAnsi="Arial" w:cs="Arial"/>
          <w:u w:color="FF0000"/>
        </w:rPr>
        <w:t>Жак Сапир. Основы экономического суверенитета и  вопрос о формах его реализации//Проблемы прогнозирования, №2, 2020, стр 3.</w:t>
      </w:r>
    </w:p>
    <w:p w:rsidR="00B8635E" w:rsidRPr="00B8635E" w:rsidRDefault="00B8635E" w:rsidP="00B8635E">
      <w:pPr>
        <w:pStyle w:val="a5"/>
        <w:jc w:val="both"/>
        <w:rPr>
          <w:rStyle w:val="Hyperlink7"/>
          <w:rFonts w:ascii="Arial" w:eastAsia="Arial Unicode MS" w:hAnsi="Arial" w:cs="Arial"/>
          <w:lang w:val="en-US"/>
        </w:rPr>
      </w:pPr>
      <w:r w:rsidRPr="00B8635E">
        <w:rPr>
          <w:rStyle w:val="Hyperlink7"/>
          <w:rFonts w:ascii="Arial" w:eastAsia="Arial Unicode MS" w:hAnsi="Arial" w:cs="Arial"/>
          <w:lang w:val="en-US"/>
        </w:rPr>
        <w:t xml:space="preserve">11. </w:t>
      </w:r>
      <w:r w:rsidRPr="00B8635E">
        <w:rPr>
          <w:rStyle w:val="a7"/>
          <w:rFonts w:ascii="Arial" w:hAnsi="Arial" w:cs="Arial"/>
          <w:u w:color="FF0000"/>
          <w:lang w:val="en-US"/>
        </w:rPr>
        <w:t>Rosenberg D, 2013,</w:t>
      </w:r>
      <w:r w:rsidRPr="00B8635E">
        <w:rPr>
          <w:rStyle w:val="a7"/>
          <w:rFonts w:ascii="Arial" w:hAnsi="Arial" w:cs="Arial"/>
          <w:u w:color="FF0000"/>
          <w:rtl/>
          <w:lang w:val="ar-SA"/>
        </w:rPr>
        <w:t>“</w:t>
      </w:r>
      <w:r w:rsidRPr="00B8635E">
        <w:rPr>
          <w:rStyle w:val="a7"/>
          <w:rFonts w:ascii="Arial" w:hAnsi="Arial" w:cs="Arial"/>
          <w:u w:color="FF0000"/>
          <w:lang w:val="fr-FR"/>
        </w:rPr>
        <w:t xml:space="preserve">Quelques observations sur la souverainete economique de </w:t>
      </w:r>
      <w:r w:rsidRPr="00B8635E">
        <w:rPr>
          <w:rStyle w:val="a7"/>
          <w:rFonts w:ascii="Arial" w:hAnsi="Arial" w:cs="Arial"/>
          <w:u w:color="FF0000"/>
          <w:lang w:val="en-US"/>
        </w:rPr>
        <w:t xml:space="preserve">      </w:t>
      </w:r>
    </w:p>
    <w:p w:rsidR="00B8635E" w:rsidRPr="00B8635E" w:rsidRDefault="00B8635E" w:rsidP="00B8635E">
      <w:pPr>
        <w:pStyle w:val="a5"/>
        <w:jc w:val="both"/>
        <w:rPr>
          <w:rStyle w:val="a7"/>
          <w:rFonts w:ascii="Arial" w:eastAsia="Times New Roman" w:hAnsi="Arial" w:cs="Arial"/>
          <w:u w:color="FF0000"/>
          <w:lang w:val="en-US"/>
        </w:rPr>
      </w:pPr>
      <w:r w:rsidRPr="00B8635E">
        <w:rPr>
          <w:rStyle w:val="a7"/>
          <w:rFonts w:ascii="Arial" w:hAnsi="Arial" w:cs="Arial"/>
          <w:u w:color="FF0000"/>
          <w:lang w:val="en-US"/>
        </w:rPr>
        <w:t xml:space="preserve">      L’Etta post-moderne”</w:t>
      </w:r>
    </w:p>
    <w:p w:rsidR="00B8635E" w:rsidRPr="002A552E" w:rsidRDefault="00B8635E" w:rsidP="00B8635E">
      <w:pPr>
        <w:pStyle w:val="a5"/>
        <w:jc w:val="both"/>
        <w:rPr>
          <w:rStyle w:val="a7"/>
          <w:rFonts w:ascii="Arial" w:eastAsia="Times New Roman" w:hAnsi="Arial" w:cs="Arial"/>
          <w:u w:color="FF0000"/>
        </w:rPr>
      </w:pPr>
      <w:r w:rsidRPr="00B8635E">
        <w:rPr>
          <w:rStyle w:val="a7"/>
          <w:rFonts w:ascii="Arial" w:hAnsi="Arial" w:cs="Arial"/>
          <w:u w:color="FF0000"/>
          <w:lang w:val="en-US"/>
        </w:rPr>
        <w:t>12.</w:t>
      </w:r>
      <w:r w:rsidRPr="00B8635E">
        <w:rPr>
          <w:rStyle w:val="a7"/>
          <w:rFonts w:ascii="Arial" w:hAnsi="Arial" w:cs="Arial"/>
          <w:color w:val="FF0000"/>
          <w:u w:color="FF0000"/>
          <w:lang w:val="en-US"/>
        </w:rPr>
        <w:t xml:space="preserve"> </w:t>
      </w:r>
      <w:r w:rsidRPr="00B8635E">
        <w:rPr>
          <w:rStyle w:val="a7"/>
          <w:rFonts w:ascii="Arial" w:hAnsi="Arial" w:cs="Arial"/>
          <w:u w:color="FF0000"/>
          <w:lang w:val="en-US"/>
        </w:rPr>
        <w:t xml:space="preserve">Economic Sovereignty Definition . </w:t>
      </w:r>
      <w:r w:rsidRPr="00B8635E">
        <w:rPr>
          <w:rStyle w:val="a7"/>
          <w:rFonts w:ascii="Arial" w:hAnsi="Arial" w:cs="Arial"/>
          <w:u w:color="FF0000"/>
        </w:rPr>
        <w:t>Электронный</w:t>
      </w:r>
      <w:r w:rsidRPr="002A552E">
        <w:rPr>
          <w:rStyle w:val="a7"/>
          <w:rFonts w:ascii="Arial" w:hAnsi="Arial" w:cs="Arial"/>
          <w:u w:color="FF0000"/>
        </w:rPr>
        <w:t xml:space="preserve"> </w:t>
      </w:r>
      <w:r w:rsidRPr="00B8635E">
        <w:rPr>
          <w:rStyle w:val="a7"/>
          <w:rFonts w:ascii="Arial" w:hAnsi="Arial" w:cs="Arial"/>
          <w:u w:color="FF0000"/>
        </w:rPr>
        <w:t>ресурс</w:t>
      </w:r>
      <w:r w:rsidRPr="002A552E">
        <w:rPr>
          <w:rStyle w:val="a7"/>
          <w:rFonts w:ascii="Arial" w:hAnsi="Arial" w:cs="Arial"/>
          <w:u w:color="FF0000"/>
        </w:rPr>
        <w:t xml:space="preserve">: </w:t>
      </w:r>
      <w:r w:rsidRPr="00B8635E">
        <w:rPr>
          <w:rStyle w:val="a7"/>
          <w:rFonts w:ascii="Arial" w:hAnsi="Arial" w:cs="Arial"/>
          <w:u w:color="FF0000"/>
          <w:lang w:val="en-US"/>
        </w:rPr>
        <w:t>http</w:t>
      </w:r>
      <w:r w:rsidRPr="002A552E">
        <w:rPr>
          <w:rStyle w:val="a7"/>
          <w:rFonts w:ascii="Arial" w:hAnsi="Arial" w:cs="Arial"/>
          <w:u w:color="FF0000"/>
        </w:rPr>
        <w:t>://</w:t>
      </w:r>
      <w:r w:rsidRPr="00B8635E">
        <w:rPr>
          <w:rStyle w:val="a7"/>
          <w:rFonts w:ascii="Arial" w:hAnsi="Arial" w:cs="Arial"/>
          <w:u w:color="FF0000"/>
          <w:lang w:val="en-US"/>
        </w:rPr>
        <w:t>www</w:t>
      </w:r>
      <w:r w:rsidRPr="002A552E">
        <w:rPr>
          <w:rStyle w:val="a7"/>
          <w:rFonts w:ascii="Arial" w:hAnsi="Arial" w:cs="Arial"/>
          <w:u w:color="FF0000"/>
        </w:rPr>
        <w:t>.</w:t>
      </w:r>
      <w:r w:rsidRPr="00B8635E">
        <w:rPr>
          <w:rStyle w:val="a7"/>
          <w:rFonts w:ascii="Arial" w:hAnsi="Arial" w:cs="Arial"/>
          <w:u w:color="FF0000"/>
          <w:lang w:val="en-US"/>
        </w:rPr>
        <w:t>law</w:t>
      </w:r>
      <w:r w:rsidRPr="002A552E">
        <w:rPr>
          <w:rStyle w:val="a7"/>
          <w:rFonts w:ascii="Arial" w:hAnsi="Arial" w:cs="Arial"/>
          <w:u w:color="FF0000"/>
        </w:rPr>
        <w:t>.</w:t>
      </w:r>
      <w:r w:rsidRPr="00B8635E">
        <w:rPr>
          <w:rStyle w:val="a7"/>
          <w:rFonts w:ascii="Arial" w:hAnsi="Arial" w:cs="Arial"/>
          <w:u w:color="FF0000"/>
          <w:lang w:val="en-US"/>
        </w:rPr>
        <w:t>co</w:t>
      </w:r>
      <w:r w:rsidRPr="002A552E">
        <w:rPr>
          <w:rStyle w:val="a7"/>
          <w:rFonts w:ascii="Arial" w:hAnsi="Arial" w:cs="Arial"/>
          <w:u w:color="FF0000"/>
        </w:rPr>
        <w:t>.</w:t>
      </w:r>
      <w:r w:rsidRPr="00B8635E">
        <w:rPr>
          <w:rStyle w:val="a7"/>
          <w:rFonts w:ascii="Arial" w:hAnsi="Arial" w:cs="Arial"/>
          <w:u w:color="FF0000"/>
          <w:lang w:val="en-US"/>
        </w:rPr>
        <w:t>uk</w:t>
      </w:r>
      <w:r w:rsidRPr="002A552E">
        <w:rPr>
          <w:rStyle w:val="a7"/>
          <w:rFonts w:ascii="Arial" w:hAnsi="Arial" w:cs="Arial"/>
          <w:u w:color="FF0000"/>
        </w:rPr>
        <w:t xml:space="preserve">/    </w:t>
      </w:r>
    </w:p>
    <w:p w:rsidR="00B8635E" w:rsidRPr="00B8635E" w:rsidRDefault="00B8635E" w:rsidP="00B8635E">
      <w:pPr>
        <w:pStyle w:val="a5"/>
        <w:jc w:val="both"/>
        <w:rPr>
          <w:rStyle w:val="a7"/>
          <w:rFonts w:ascii="Arial" w:eastAsia="Times New Roman" w:hAnsi="Arial" w:cs="Arial"/>
          <w:u w:color="FF0000"/>
          <w:lang w:val="en-US"/>
        </w:rPr>
      </w:pPr>
      <w:r w:rsidRPr="00B8635E">
        <w:rPr>
          <w:rFonts w:ascii="Arial" w:hAnsi="Arial" w:cs="Arial"/>
          <w:u w:color="FF0000"/>
          <w:lang w:val="en-US"/>
        </w:rPr>
        <w:t xml:space="preserve">13. </w:t>
      </w:r>
      <w:r w:rsidRPr="00B8635E">
        <w:rPr>
          <w:rStyle w:val="a7"/>
          <w:rFonts w:ascii="Arial" w:hAnsi="Arial" w:cs="Arial"/>
          <w:u w:color="FF0000"/>
          <w:lang w:val="en-US"/>
        </w:rPr>
        <w:t xml:space="preserve">Une declaration du forum des ONG Adresse du sommet mondial de  </w:t>
      </w:r>
    </w:p>
    <w:p w:rsidR="00B8635E" w:rsidRPr="00B8635E" w:rsidRDefault="00B8635E" w:rsidP="00B8635E">
      <w:pPr>
        <w:pStyle w:val="a5"/>
        <w:jc w:val="both"/>
        <w:rPr>
          <w:rStyle w:val="a7"/>
          <w:rFonts w:ascii="Arial" w:eastAsia="Times New Roman" w:hAnsi="Arial" w:cs="Arial"/>
          <w:u w:color="FF0000"/>
        </w:rPr>
      </w:pPr>
      <w:r w:rsidRPr="00B8635E">
        <w:rPr>
          <w:rStyle w:val="a7"/>
          <w:rFonts w:ascii="Arial" w:hAnsi="Arial" w:cs="Arial"/>
          <w:u w:color="FF0000"/>
          <w:lang w:val="en-US"/>
        </w:rPr>
        <w:t xml:space="preserve">     </w:t>
      </w:r>
      <w:r w:rsidRPr="00B8635E">
        <w:rPr>
          <w:rStyle w:val="a7"/>
          <w:rFonts w:ascii="Arial" w:hAnsi="Arial" w:cs="Arial"/>
          <w:u w:color="FF0000"/>
        </w:rPr>
        <w:t xml:space="preserve">Электронный ресурс: </w:t>
      </w:r>
      <w:hyperlink r:id="rId16" w:history="1">
        <w:r w:rsidRPr="00B8635E">
          <w:rPr>
            <w:rStyle w:val="Hyperlink8"/>
            <w:rFonts w:ascii="Arial" w:eastAsia="Arial Unicode MS" w:hAnsi="Arial" w:cs="Arial"/>
            <w:sz w:val="16"/>
            <w:szCs w:val="16"/>
          </w:rPr>
          <w:t>http</w:t>
        </w:r>
        <w:r w:rsidRPr="00B8635E">
          <w:rPr>
            <w:rStyle w:val="a7"/>
            <w:rFonts w:ascii="Arial" w:hAnsi="Arial" w:cs="Arial"/>
            <w:u w:color="FF0000"/>
          </w:rPr>
          <w:t>://</w:t>
        </w:r>
        <w:r w:rsidRPr="00B8635E">
          <w:rPr>
            <w:rStyle w:val="Hyperlink8"/>
            <w:rFonts w:ascii="Arial" w:eastAsia="Arial Unicode MS" w:hAnsi="Arial" w:cs="Arial"/>
            <w:sz w:val="16"/>
            <w:szCs w:val="16"/>
          </w:rPr>
          <w:t>www</w:t>
        </w:r>
        <w:r w:rsidRPr="00B8635E">
          <w:rPr>
            <w:rStyle w:val="a7"/>
            <w:rFonts w:ascii="Arial" w:hAnsi="Arial" w:cs="Arial"/>
            <w:u w:color="FF0000"/>
          </w:rPr>
          <w:t>.</w:t>
        </w:r>
        <w:r w:rsidRPr="00B8635E">
          <w:rPr>
            <w:rStyle w:val="Hyperlink8"/>
            <w:rFonts w:ascii="Arial" w:eastAsia="Arial Unicode MS" w:hAnsi="Arial" w:cs="Arial"/>
            <w:sz w:val="16"/>
            <w:szCs w:val="16"/>
          </w:rPr>
          <w:t>fao</w:t>
        </w:r>
      </w:hyperlink>
      <w:r w:rsidRPr="00B8635E">
        <w:rPr>
          <w:rStyle w:val="a7"/>
          <w:rFonts w:ascii="Arial" w:hAnsi="Arial" w:cs="Arial"/>
          <w:u w:color="FF0000"/>
        </w:rPr>
        <w:t>.</w:t>
      </w:r>
      <w:r w:rsidRPr="00B8635E">
        <w:rPr>
          <w:rStyle w:val="a7"/>
          <w:rFonts w:ascii="Arial" w:hAnsi="Arial" w:cs="Arial"/>
          <w:u w:color="FF0000"/>
          <w:lang w:val="en-US"/>
        </w:rPr>
        <w:t>org</w:t>
      </w:r>
      <w:r w:rsidRPr="00B8635E">
        <w:rPr>
          <w:rStyle w:val="a7"/>
          <w:rFonts w:ascii="Arial" w:hAnsi="Arial" w:cs="Arial"/>
          <w:u w:color="FF0000"/>
        </w:rPr>
        <w:t>/</w:t>
      </w:r>
      <w:r w:rsidRPr="00B8635E">
        <w:rPr>
          <w:rStyle w:val="a7"/>
          <w:rFonts w:ascii="Arial" w:hAnsi="Arial" w:cs="Arial"/>
          <w:u w:color="FF0000"/>
          <w:lang w:val="en-US"/>
        </w:rPr>
        <w:t>wfs</w:t>
      </w:r>
      <w:r w:rsidRPr="00B8635E">
        <w:rPr>
          <w:rStyle w:val="a7"/>
          <w:rFonts w:ascii="Arial" w:hAnsi="Arial" w:cs="Arial"/>
          <w:u w:color="FF0000"/>
        </w:rPr>
        <w:t>/</w:t>
      </w:r>
      <w:r w:rsidRPr="00B8635E">
        <w:rPr>
          <w:rStyle w:val="a7"/>
          <w:rFonts w:ascii="Arial" w:hAnsi="Arial" w:cs="Arial"/>
          <w:u w:color="FF0000"/>
          <w:lang w:val="en-US"/>
        </w:rPr>
        <w:t>begin</w:t>
      </w:r>
      <w:r w:rsidRPr="00B8635E">
        <w:rPr>
          <w:rStyle w:val="a7"/>
          <w:rFonts w:ascii="Arial" w:hAnsi="Arial" w:cs="Arial"/>
          <w:u w:color="FF0000"/>
        </w:rPr>
        <w:t>/</w:t>
      </w:r>
      <w:r w:rsidRPr="00B8635E">
        <w:rPr>
          <w:rStyle w:val="a7"/>
          <w:rFonts w:ascii="Arial" w:hAnsi="Arial" w:cs="Arial"/>
          <w:u w:color="FF0000"/>
          <w:lang w:val="en-US"/>
        </w:rPr>
        <w:t>paral</w:t>
      </w:r>
      <w:r w:rsidRPr="00B8635E">
        <w:rPr>
          <w:rStyle w:val="a7"/>
          <w:rFonts w:ascii="Arial" w:hAnsi="Arial" w:cs="Arial"/>
          <w:u w:color="FF0000"/>
        </w:rPr>
        <w:t>/</w:t>
      </w:r>
      <w:r w:rsidRPr="00B8635E">
        <w:rPr>
          <w:rStyle w:val="a7"/>
          <w:rFonts w:ascii="Arial" w:hAnsi="Arial" w:cs="Arial"/>
          <w:u w:color="FF0000"/>
          <w:lang w:val="en-US"/>
        </w:rPr>
        <w:t>cngo</w:t>
      </w:r>
      <w:r w:rsidRPr="00B8635E">
        <w:rPr>
          <w:rStyle w:val="a7"/>
          <w:rFonts w:ascii="Arial" w:hAnsi="Arial" w:cs="Arial"/>
          <w:u w:color="FF0000"/>
        </w:rPr>
        <w:t>-</w:t>
      </w:r>
      <w:r w:rsidRPr="00B8635E">
        <w:rPr>
          <w:rStyle w:val="a7"/>
          <w:rFonts w:ascii="Arial" w:hAnsi="Arial" w:cs="Arial"/>
          <w:u w:color="FF0000"/>
          <w:lang w:val="en-US"/>
        </w:rPr>
        <w:t>f</w:t>
      </w:r>
      <w:r w:rsidRPr="00B8635E">
        <w:rPr>
          <w:rStyle w:val="a7"/>
          <w:rFonts w:ascii="Arial" w:hAnsi="Arial" w:cs="Arial"/>
          <w:u w:color="FF0000"/>
        </w:rPr>
        <w:t>.</w:t>
      </w:r>
      <w:r w:rsidRPr="00B8635E">
        <w:rPr>
          <w:rStyle w:val="a7"/>
          <w:rFonts w:ascii="Arial" w:hAnsi="Arial" w:cs="Arial"/>
          <w:u w:color="FF0000"/>
          <w:lang w:val="en-US"/>
        </w:rPr>
        <w:t>htm</w:t>
      </w:r>
      <w:r w:rsidRPr="00B8635E">
        <w:rPr>
          <w:rStyle w:val="a7"/>
          <w:rFonts w:ascii="Arial" w:hAnsi="Arial" w:cs="Arial"/>
          <w:u w:color="FF0000"/>
        </w:rPr>
        <w:t>.2022</w:t>
      </w:r>
    </w:p>
    <w:p w:rsidR="00B8635E" w:rsidRPr="00B8635E" w:rsidRDefault="00B8635E" w:rsidP="00B8635E">
      <w:pPr>
        <w:pStyle w:val="a5"/>
        <w:jc w:val="both"/>
        <w:rPr>
          <w:rStyle w:val="a7"/>
          <w:rFonts w:ascii="Arial" w:eastAsia="Times New Roman" w:hAnsi="Arial" w:cs="Arial"/>
          <w:u w:color="FF0000"/>
        </w:rPr>
      </w:pPr>
      <w:r w:rsidRPr="00B8635E">
        <w:rPr>
          <w:rStyle w:val="a7"/>
          <w:rFonts w:ascii="Arial" w:hAnsi="Arial" w:cs="Arial"/>
          <w:u w:color="FF0000"/>
        </w:rPr>
        <w:t>14.</w:t>
      </w:r>
      <w:r w:rsidRPr="00B8635E">
        <w:rPr>
          <w:rStyle w:val="a7"/>
          <w:rFonts w:ascii="Arial" w:hAnsi="Arial" w:cs="Arial"/>
          <w:b/>
          <w:bCs/>
          <w:u w:color="FF0000"/>
        </w:rPr>
        <w:t xml:space="preserve"> </w:t>
      </w:r>
      <w:r w:rsidRPr="00B8635E">
        <w:rPr>
          <w:rStyle w:val="a7"/>
          <w:rFonts w:ascii="Arial" w:hAnsi="Arial" w:cs="Arial"/>
          <w:u w:color="FF0000"/>
        </w:rPr>
        <w:t xml:space="preserve">Фастович Г.Г. ШитоваТ.В. Институт суверенитета в теории права: </w:t>
      </w:r>
    </w:p>
    <w:p w:rsidR="00B8635E" w:rsidRPr="00B8635E" w:rsidRDefault="00B8635E" w:rsidP="00B8635E">
      <w:pPr>
        <w:pStyle w:val="a5"/>
        <w:jc w:val="both"/>
        <w:rPr>
          <w:rStyle w:val="a7"/>
          <w:rFonts w:ascii="Arial" w:eastAsia="Times New Roman" w:hAnsi="Arial" w:cs="Arial"/>
          <w:u w:color="FF0000"/>
        </w:rPr>
      </w:pPr>
      <w:r w:rsidRPr="00B8635E">
        <w:rPr>
          <w:rStyle w:val="a7"/>
          <w:rFonts w:ascii="Arial" w:hAnsi="Arial" w:cs="Arial"/>
          <w:u w:color="FF0000"/>
        </w:rPr>
        <w:t xml:space="preserve">    международно-правовой аспект//Аграрное и земельное право, 2019, №10,</w:t>
      </w:r>
      <w:r w:rsidRPr="00B8635E">
        <w:rPr>
          <w:rFonts w:ascii="Arial" w:hAnsi="Arial" w:cs="Arial"/>
        </w:rPr>
        <w:t xml:space="preserve"> </w:t>
      </w:r>
      <w:hyperlink r:id="rId17" w:history="1">
        <w:r w:rsidRPr="00B8635E">
          <w:rPr>
            <w:rStyle w:val="Hyperlink6"/>
            <w:rFonts w:ascii="Arial" w:eastAsia="Arial Unicode MS" w:hAnsi="Arial" w:cs="Arial"/>
            <w:sz w:val="16"/>
            <w:szCs w:val="16"/>
          </w:rPr>
          <w:t>https://cyberleninka.ru/article/n/institut-suvereniteta-v-teorii-prava-mezhdunarodno-pravovoy-aspekt</w:t>
        </w:r>
      </w:hyperlink>
      <w:r w:rsidRPr="00B8635E">
        <w:rPr>
          <w:rStyle w:val="a7"/>
          <w:rFonts w:ascii="Arial" w:hAnsi="Arial" w:cs="Arial"/>
          <w:u w:color="FF0000"/>
        </w:rPr>
        <w:t>е, 2022 год, стр. 94.</w:t>
      </w:r>
    </w:p>
    <w:p w:rsidR="00B8635E" w:rsidRPr="00B8635E" w:rsidRDefault="00B8635E" w:rsidP="00B8635E">
      <w:pPr>
        <w:pStyle w:val="a5"/>
        <w:jc w:val="both"/>
        <w:rPr>
          <w:rStyle w:val="a7"/>
          <w:rFonts w:ascii="Arial" w:hAnsi="Arial" w:cs="Arial"/>
          <w:u w:color="FF0000"/>
        </w:rPr>
      </w:pPr>
      <w:r w:rsidRPr="00B8635E">
        <w:rPr>
          <w:rStyle w:val="a7"/>
          <w:rFonts w:ascii="Arial" w:hAnsi="Arial" w:cs="Arial"/>
          <w:u w:color="FF0000"/>
        </w:rPr>
        <w:t xml:space="preserve">15. Фастович Г.Г. ШитоваТ.В. Институт суверенитета в теории права: </w:t>
      </w:r>
    </w:p>
    <w:p w:rsidR="00B8635E" w:rsidRPr="00B8635E" w:rsidRDefault="00B8635E" w:rsidP="00B8635E">
      <w:pPr>
        <w:pStyle w:val="a5"/>
        <w:jc w:val="both"/>
        <w:rPr>
          <w:rStyle w:val="a7"/>
          <w:rFonts w:ascii="Arial" w:eastAsia="Times New Roman" w:hAnsi="Arial" w:cs="Arial"/>
          <w:u w:color="FF0000"/>
        </w:rPr>
      </w:pPr>
      <w:r w:rsidRPr="00B8635E">
        <w:rPr>
          <w:rStyle w:val="a7"/>
          <w:rFonts w:ascii="Arial" w:hAnsi="Arial" w:cs="Arial"/>
          <w:u w:color="FF0000"/>
        </w:rPr>
        <w:t xml:space="preserve">    международно-правовой аспект//Аграрное и земельное право, 2019, №10, https://cyberleninka.ru/article/n/institut-suvereniteta-v-teorii-prava-mezhdunarodno-pravovoy-aspektе, 2022 год, стр.8</w:t>
      </w:r>
    </w:p>
    <w:p w:rsidR="00B8635E" w:rsidRPr="00B8635E" w:rsidRDefault="00B8635E" w:rsidP="00B8635E">
      <w:pPr>
        <w:pStyle w:val="a5"/>
        <w:jc w:val="both"/>
        <w:rPr>
          <w:rStyle w:val="a7"/>
          <w:rFonts w:ascii="Arial" w:eastAsia="Times New Roman" w:hAnsi="Arial" w:cs="Arial"/>
          <w:u w:color="FF0000"/>
        </w:rPr>
      </w:pPr>
      <w:r w:rsidRPr="00B8635E">
        <w:rPr>
          <w:rStyle w:val="a7"/>
          <w:rFonts w:ascii="Arial" w:hAnsi="Arial" w:cs="Arial"/>
          <w:u w:color="FF0000"/>
        </w:rPr>
        <w:t>16.</w:t>
      </w:r>
      <w:r w:rsidRPr="00B8635E">
        <w:rPr>
          <w:rFonts w:ascii="Arial" w:hAnsi="Arial" w:cs="Arial"/>
        </w:rPr>
        <w:t xml:space="preserve"> </w:t>
      </w:r>
      <w:r w:rsidRPr="00B8635E">
        <w:rPr>
          <w:rStyle w:val="a7"/>
          <w:rFonts w:ascii="Arial" w:hAnsi="Arial" w:cs="Arial"/>
          <w:u w:color="FF0000"/>
        </w:rPr>
        <w:t xml:space="preserve">Электронный ресурс: </w:t>
      </w:r>
      <w:hyperlink r:id="rId18" w:history="1">
        <w:r w:rsidRPr="00B8635E">
          <w:rPr>
            <w:rStyle w:val="Hyperlink2"/>
            <w:rFonts w:ascii="Arial" w:hAnsi="Arial" w:cs="Arial"/>
          </w:rPr>
          <w:t>http://www.atominfo.ru/news/air6474.htm</w:t>
        </w:r>
      </w:hyperlink>
    </w:p>
    <w:p w:rsidR="00B8635E" w:rsidRPr="00B8635E" w:rsidRDefault="00B8635E" w:rsidP="00B8635E">
      <w:pPr>
        <w:pStyle w:val="a5"/>
        <w:ind w:firstLine="567"/>
        <w:jc w:val="both"/>
        <w:rPr>
          <w:rStyle w:val="a7"/>
          <w:rFonts w:ascii="Arial" w:eastAsia="Times New Roman" w:hAnsi="Arial" w:cs="Arial"/>
        </w:rPr>
      </w:pPr>
    </w:p>
    <w:p w:rsidR="00B8635E" w:rsidRDefault="00B8635E" w:rsidP="00B8635E">
      <w:pPr>
        <w:pStyle w:val="a5"/>
        <w:jc w:val="both"/>
        <w:rPr>
          <w:rStyle w:val="a7"/>
          <w:u w:color="FF0000"/>
        </w:rPr>
      </w:pPr>
    </w:p>
    <w:p w:rsidR="00B8635E" w:rsidRPr="002E19E0" w:rsidRDefault="00B8635E" w:rsidP="00B8635E">
      <w:pPr>
        <w:pStyle w:val="a5"/>
        <w:jc w:val="both"/>
        <w:rPr>
          <w:rStyle w:val="a7"/>
          <w:rFonts w:ascii="Times New Roman" w:eastAsia="Times New Roman" w:hAnsi="Times New Roman" w:cs="Times New Roman"/>
          <w:sz w:val="28"/>
          <w:szCs w:val="28"/>
          <w:u w:color="FF0000"/>
        </w:rPr>
      </w:pPr>
    </w:p>
    <w:p w:rsidR="00B8635E" w:rsidRPr="00B8635E" w:rsidRDefault="00B8635E" w:rsidP="00B8635E">
      <w:pPr>
        <w:pStyle w:val="a5"/>
        <w:jc w:val="both"/>
        <w:rPr>
          <w:rStyle w:val="a7"/>
          <w:rFonts w:ascii="Times New Roman" w:eastAsia="Times New Roman" w:hAnsi="Times New Roman" w:cs="Times New Roman"/>
          <w:color w:val="FF0000"/>
          <w:sz w:val="28"/>
          <w:szCs w:val="28"/>
          <w:u w:color="FF0000"/>
        </w:rPr>
      </w:pPr>
    </w:p>
    <w:p w:rsidR="0057326F" w:rsidRPr="002C74A4" w:rsidRDefault="0057326F"/>
    <w:p w:rsidR="00B8635E" w:rsidRPr="002C74A4" w:rsidRDefault="00B8635E"/>
    <w:p w:rsidR="00B8635E" w:rsidRPr="002C74A4" w:rsidRDefault="00B8635E"/>
    <w:p w:rsidR="00B8635E" w:rsidRPr="002C74A4" w:rsidRDefault="00B8635E"/>
    <w:p w:rsidR="00B8635E" w:rsidRPr="002C74A4" w:rsidRDefault="00B8635E"/>
    <w:p w:rsidR="00B8635E" w:rsidRPr="002C74A4" w:rsidRDefault="00B8635E"/>
    <w:p w:rsidR="00B8635E" w:rsidRPr="002C74A4" w:rsidRDefault="00B8635E"/>
    <w:p w:rsidR="00B8635E" w:rsidRPr="002C74A4" w:rsidRDefault="00B8635E"/>
    <w:p w:rsidR="00B8635E" w:rsidRPr="002C74A4" w:rsidRDefault="00B8635E"/>
    <w:p w:rsidR="00015849" w:rsidRPr="002C74A4" w:rsidRDefault="00015849"/>
    <w:p w:rsidR="00015849" w:rsidRPr="002C74A4" w:rsidRDefault="00015849"/>
    <w:p w:rsidR="00015849" w:rsidRPr="002C74A4" w:rsidRDefault="00015849"/>
    <w:p w:rsidR="00B8635E" w:rsidRPr="002C74A4" w:rsidRDefault="00B8635E"/>
    <w:p w:rsidR="00B8635E" w:rsidRPr="002C74A4" w:rsidRDefault="00B8635E"/>
    <w:p w:rsidR="00015849" w:rsidRPr="002C74A4" w:rsidRDefault="00015849"/>
    <w:p w:rsidR="00015849" w:rsidRPr="002C74A4" w:rsidRDefault="00015849"/>
    <w:p w:rsidR="00015849" w:rsidRPr="002C74A4" w:rsidRDefault="00015849"/>
    <w:p w:rsidR="00015849" w:rsidRPr="002C74A4" w:rsidRDefault="00015849"/>
    <w:p w:rsidR="00015849" w:rsidRPr="002C74A4" w:rsidRDefault="00015849"/>
    <w:p w:rsidR="00015849" w:rsidRPr="002C74A4" w:rsidRDefault="00015849"/>
    <w:p w:rsidR="00015849" w:rsidRPr="002C74A4" w:rsidRDefault="00015849"/>
    <w:p w:rsidR="00B8635E" w:rsidRPr="002C74A4" w:rsidRDefault="00B8635E"/>
    <w:p w:rsidR="00B8635E" w:rsidRPr="002C74A4" w:rsidRDefault="00B8635E"/>
    <w:p w:rsidR="00B8635E" w:rsidRPr="00AA2F4F" w:rsidRDefault="00B8635E" w:rsidP="00B8635E">
      <w:pPr>
        <w:contextualSpacing/>
        <w:jc w:val="center"/>
        <w:rPr>
          <w:rFonts w:ascii="Arial" w:hAnsi="Arial" w:cs="Arial"/>
          <w:b/>
          <w:sz w:val="20"/>
          <w:szCs w:val="20"/>
        </w:rPr>
      </w:pPr>
      <w:r w:rsidRPr="00AA2F4F">
        <w:rPr>
          <w:rFonts w:ascii="Arial" w:hAnsi="Arial" w:cs="Arial"/>
          <w:b/>
          <w:sz w:val="20"/>
          <w:szCs w:val="20"/>
          <w:shd w:val="clear" w:color="auto" w:fill="FFFFFF"/>
        </w:rPr>
        <w:lastRenderedPageBreak/>
        <w:t>ОСНОВНЫЕ ПОКАЗАТЕЛИ И ПРОГНОЗ О</w:t>
      </w:r>
      <w:r w:rsidRPr="00AA2F4F">
        <w:rPr>
          <w:rFonts w:ascii="Arial" w:hAnsi="Arial" w:cs="Arial"/>
          <w:b/>
          <w:sz w:val="20"/>
          <w:szCs w:val="20"/>
        </w:rPr>
        <w:t>БЕСПЕЧЕНИЯ ЭКОНОМИЧЕСКОЙ БЕЗОПАСНОСТИ РОССИИ НА СРЕДНЕСРОЧНУЮ ПЕРСПЕКТИВУ</w:t>
      </w:r>
    </w:p>
    <w:p w:rsidR="00B8635E" w:rsidRPr="00930C42" w:rsidRDefault="00B8635E" w:rsidP="00B8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20"/>
          <w:szCs w:val="20"/>
        </w:rPr>
      </w:pPr>
    </w:p>
    <w:p w:rsidR="00B8635E" w:rsidRDefault="00B8635E" w:rsidP="00B8635E">
      <w:pPr>
        <w:suppressLineNumbers/>
        <w:suppressAutoHyphens/>
        <w:spacing w:after="0" w:line="240" w:lineRule="auto"/>
        <w:jc w:val="right"/>
        <w:rPr>
          <w:rFonts w:ascii="Arial" w:hAnsi="Arial" w:cs="Arial"/>
          <w:sz w:val="20"/>
          <w:szCs w:val="20"/>
        </w:rPr>
      </w:pPr>
      <w:r w:rsidRPr="00AA2F4F">
        <w:rPr>
          <w:rFonts w:ascii="Arial" w:hAnsi="Arial" w:cs="Arial"/>
          <w:b/>
          <w:sz w:val="20"/>
          <w:szCs w:val="20"/>
        </w:rPr>
        <w:t>С</w:t>
      </w:r>
      <w:r>
        <w:rPr>
          <w:rFonts w:ascii="Arial" w:hAnsi="Arial" w:cs="Arial"/>
          <w:b/>
          <w:sz w:val="20"/>
          <w:szCs w:val="20"/>
        </w:rPr>
        <w:t>.</w:t>
      </w:r>
      <w:r w:rsidRPr="00AA2F4F">
        <w:rPr>
          <w:rFonts w:ascii="Arial" w:hAnsi="Arial" w:cs="Arial"/>
          <w:b/>
          <w:sz w:val="20"/>
          <w:szCs w:val="20"/>
        </w:rPr>
        <w:t>А</w:t>
      </w:r>
      <w:r>
        <w:rPr>
          <w:rFonts w:ascii="Arial" w:hAnsi="Arial" w:cs="Arial"/>
          <w:b/>
          <w:sz w:val="20"/>
          <w:szCs w:val="20"/>
        </w:rPr>
        <w:t>.</w:t>
      </w:r>
      <w:r w:rsidRPr="00AA2F4F">
        <w:rPr>
          <w:rFonts w:ascii="Arial" w:hAnsi="Arial" w:cs="Arial"/>
          <w:b/>
          <w:sz w:val="20"/>
          <w:szCs w:val="20"/>
        </w:rPr>
        <w:t xml:space="preserve"> Коноваленко,</w:t>
      </w:r>
      <w:r>
        <w:rPr>
          <w:rFonts w:ascii="Arial" w:hAnsi="Arial" w:cs="Arial"/>
          <w:b/>
          <w:sz w:val="20"/>
          <w:szCs w:val="20"/>
        </w:rPr>
        <w:t xml:space="preserve"> </w:t>
      </w:r>
      <w:r w:rsidRPr="00AA2F4F">
        <w:rPr>
          <w:rFonts w:ascii="Arial" w:hAnsi="Arial" w:cs="Arial"/>
          <w:sz w:val="20"/>
          <w:szCs w:val="20"/>
        </w:rPr>
        <w:t>кандидат экономических наук, доцент,</w:t>
      </w:r>
    </w:p>
    <w:p w:rsidR="00B8635E" w:rsidRDefault="00B8635E" w:rsidP="00B8635E">
      <w:pPr>
        <w:suppressLineNumbers/>
        <w:suppressAutoHyphens/>
        <w:spacing w:after="0" w:line="240" w:lineRule="auto"/>
        <w:jc w:val="right"/>
        <w:rPr>
          <w:rFonts w:ascii="Arial" w:hAnsi="Arial" w:cs="Arial"/>
          <w:sz w:val="20"/>
          <w:szCs w:val="20"/>
        </w:rPr>
      </w:pPr>
      <w:r w:rsidRPr="00AA2F4F">
        <w:rPr>
          <w:rFonts w:ascii="Arial" w:hAnsi="Arial" w:cs="Arial"/>
          <w:sz w:val="20"/>
          <w:szCs w:val="20"/>
        </w:rPr>
        <w:t xml:space="preserve"> профессор кафедры экономической безопасности,</w:t>
      </w:r>
    </w:p>
    <w:p w:rsidR="00B8635E" w:rsidRPr="00AA2F4F" w:rsidRDefault="00B8635E" w:rsidP="00B8635E">
      <w:pPr>
        <w:suppressLineNumbers/>
        <w:suppressAutoHyphens/>
        <w:spacing w:after="0" w:line="240" w:lineRule="auto"/>
        <w:jc w:val="right"/>
        <w:rPr>
          <w:rStyle w:val="a4"/>
          <w:rFonts w:ascii="Arial" w:hAnsi="Arial" w:cs="Arial"/>
          <w:sz w:val="20"/>
          <w:szCs w:val="20"/>
        </w:rPr>
      </w:pPr>
      <w:r w:rsidRPr="00AA2F4F">
        <w:rPr>
          <w:rFonts w:ascii="Arial" w:hAnsi="Arial" w:cs="Arial"/>
          <w:sz w:val="20"/>
          <w:szCs w:val="20"/>
        </w:rPr>
        <w:t xml:space="preserve"> Рязанского филиала Московского университет</w:t>
      </w:r>
      <w:r>
        <w:rPr>
          <w:rFonts w:ascii="Arial" w:hAnsi="Arial" w:cs="Arial"/>
          <w:sz w:val="20"/>
          <w:szCs w:val="20"/>
        </w:rPr>
        <w:t>а МВД России имени В.Я. Кикотя</w:t>
      </w:r>
    </w:p>
    <w:p w:rsidR="00B8635E" w:rsidRDefault="00B8635E" w:rsidP="00B8635E">
      <w:pPr>
        <w:suppressLineNumbers/>
        <w:suppressAutoHyphens/>
        <w:spacing w:after="0" w:line="240" w:lineRule="auto"/>
        <w:contextualSpacing/>
        <w:jc w:val="right"/>
        <w:rPr>
          <w:rFonts w:ascii="Arial" w:hAnsi="Arial" w:cs="Arial"/>
          <w:sz w:val="20"/>
          <w:szCs w:val="20"/>
        </w:rPr>
      </w:pPr>
      <w:r w:rsidRPr="00AA2F4F">
        <w:rPr>
          <w:rFonts w:ascii="Arial" w:hAnsi="Arial" w:cs="Arial"/>
          <w:b/>
          <w:sz w:val="20"/>
          <w:szCs w:val="20"/>
        </w:rPr>
        <w:t>М</w:t>
      </w:r>
      <w:r>
        <w:rPr>
          <w:rFonts w:ascii="Arial" w:hAnsi="Arial" w:cs="Arial"/>
          <w:b/>
          <w:sz w:val="20"/>
          <w:szCs w:val="20"/>
        </w:rPr>
        <w:t>.</w:t>
      </w:r>
      <w:r w:rsidRPr="00AA2F4F">
        <w:rPr>
          <w:rFonts w:ascii="Arial" w:hAnsi="Arial" w:cs="Arial"/>
          <w:b/>
          <w:sz w:val="20"/>
          <w:szCs w:val="20"/>
        </w:rPr>
        <w:t>Н</w:t>
      </w:r>
      <w:r>
        <w:rPr>
          <w:rFonts w:ascii="Arial" w:hAnsi="Arial" w:cs="Arial"/>
          <w:b/>
          <w:sz w:val="20"/>
          <w:szCs w:val="20"/>
        </w:rPr>
        <w:t>.</w:t>
      </w:r>
      <w:r w:rsidRPr="00AA2F4F">
        <w:rPr>
          <w:rFonts w:ascii="Arial" w:hAnsi="Arial" w:cs="Arial"/>
          <w:b/>
          <w:sz w:val="20"/>
          <w:szCs w:val="20"/>
        </w:rPr>
        <w:t xml:space="preserve"> Трофимов,</w:t>
      </w:r>
      <w:r>
        <w:rPr>
          <w:rFonts w:ascii="Arial" w:hAnsi="Arial" w:cs="Arial"/>
          <w:b/>
          <w:sz w:val="20"/>
          <w:szCs w:val="20"/>
        </w:rPr>
        <w:t xml:space="preserve"> </w:t>
      </w:r>
      <w:r w:rsidRPr="00AA2F4F">
        <w:rPr>
          <w:rFonts w:ascii="Arial" w:hAnsi="Arial" w:cs="Arial"/>
          <w:sz w:val="20"/>
          <w:szCs w:val="20"/>
        </w:rPr>
        <w:t>кандидат экономических наук,</w:t>
      </w:r>
    </w:p>
    <w:p w:rsidR="00B8635E" w:rsidRDefault="00B8635E" w:rsidP="00B8635E">
      <w:pPr>
        <w:suppressLineNumbers/>
        <w:suppressAutoHyphens/>
        <w:spacing w:after="0" w:line="240" w:lineRule="auto"/>
        <w:contextualSpacing/>
        <w:jc w:val="right"/>
        <w:rPr>
          <w:rFonts w:ascii="Arial" w:hAnsi="Arial" w:cs="Arial"/>
          <w:sz w:val="20"/>
          <w:szCs w:val="20"/>
        </w:rPr>
      </w:pPr>
      <w:r w:rsidRPr="00AA2F4F">
        <w:rPr>
          <w:rFonts w:ascii="Arial" w:hAnsi="Arial" w:cs="Arial"/>
          <w:sz w:val="20"/>
          <w:szCs w:val="20"/>
        </w:rPr>
        <w:t xml:space="preserve"> старший преподаватель кафедры экономической безопасности,</w:t>
      </w:r>
    </w:p>
    <w:p w:rsidR="00B8635E" w:rsidRPr="00AA2F4F" w:rsidRDefault="00B8635E" w:rsidP="00B8635E">
      <w:pPr>
        <w:suppressLineNumbers/>
        <w:suppressAutoHyphens/>
        <w:spacing w:after="0" w:line="240" w:lineRule="auto"/>
        <w:contextualSpacing/>
        <w:jc w:val="right"/>
        <w:rPr>
          <w:rFonts w:ascii="Arial" w:hAnsi="Arial" w:cs="Arial"/>
          <w:sz w:val="20"/>
          <w:szCs w:val="20"/>
        </w:rPr>
      </w:pPr>
      <w:r w:rsidRPr="00AA2F4F">
        <w:rPr>
          <w:rFonts w:ascii="Arial" w:hAnsi="Arial" w:cs="Arial"/>
          <w:sz w:val="20"/>
          <w:szCs w:val="20"/>
        </w:rPr>
        <w:t xml:space="preserve"> Рязанского филиала Московского университета МВД России имени В.Я. </w:t>
      </w:r>
      <w:r>
        <w:rPr>
          <w:rFonts w:ascii="Arial" w:hAnsi="Arial" w:cs="Arial"/>
          <w:sz w:val="20"/>
          <w:szCs w:val="20"/>
        </w:rPr>
        <w:t>Кикотя</w:t>
      </w:r>
    </w:p>
    <w:p w:rsidR="00B8635E" w:rsidRPr="00930C42" w:rsidRDefault="00B8635E" w:rsidP="00B8635E">
      <w:pPr>
        <w:suppressLineNumbers/>
        <w:suppressAutoHyphens/>
        <w:spacing w:line="360" w:lineRule="auto"/>
        <w:contextualSpacing/>
        <w:jc w:val="both"/>
        <w:rPr>
          <w:rStyle w:val="a4"/>
          <w:rFonts w:ascii="Arial" w:hAnsi="Arial" w:cs="Arial"/>
          <w:b/>
          <w:sz w:val="20"/>
          <w:szCs w:val="20"/>
        </w:rPr>
      </w:pPr>
    </w:p>
    <w:p w:rsidR="00B8635E" w:rsidRPr="00582D97" w:rsidRDefault="00B8635E" w:rsidP="00B8635E">
      <w:pPr>
        <w:contextualSpacing/>
        <w:jc w:val="center"/>
        <w:rPr>
          <w:rFonts w:ascii="Arial" w:hAnsi="Arial" w:cs="Arial"/>
          <w:b/>
          <w:sz w:val="20"/>
          <w:szCs w:val="20"/>
          <w:shd w:val="clear" w:color="auto" w:fill="FFFFFF"/>
        </w:rPr>
      </w:pPr>
    </w:p>
    <w:p w:rsidR="00B8635E" w:rsidRPr="00582D97" w:rsidRDefault="00B8635E" w:rsidP="00B8635E">
      <w:pPr>
        <w:pStyle w:val="2"/>
        <w:ind w:firstLine="567"/>
        <w:contextualSpacing/>
        <w:jc w:val="both"/>
        <w:rPr>
          <w:rFonts w:ascii="Arial" w:eastAsiaTheme="minorHAnsi" w:hAnsi="Arial" w:cs="Arial"/>
          <w:sz w:val="20"/>
          <w:szCs w:val="20"/>
        </w:rPr>
      </w:pPr>
    </w:p>
    <w:p w:rsidR="00B8635E" w:rsidRPr="00582D97" w:rsidRDefault="00B8635E" w:rsidP="00B8635E">
      <w:pPr>
        <w:ind w:firstLine="567"/>
        <w:jc w:val="both"/>
        <w:rPr>
          <w:rFonts w:ascii="Arial" w:hAnsi="Arial" w:cs="Arial"/>
          <w:i/>
          <w:sz w:val="20"/>
          <w:szCs w:val="20"/>
        </w:rPr>
      </w:pPr>
      <w:r w:rsidRPr="00582D97">
        <w:rPr>
          <w:rFonts w:ascii="Arial" w:hAnsi="Arial" w:cs="Arial"/>
          <w:i/>
          <w:sz w:val="20"/>
          <w:szCs w:val="20"/>
        </w:rPr>
        <w:t>В статье авторами предпринята попытка охарактеризовать основные показатели, описывающие современное состояние экономической безопасности России. Для этих целей был проведен статистический анализ базовых показателей, определяющих состояние экономической безопасности России, установлены важнейшие угрозы и представлены перспективные мероприятия, необходимые для нейтрализации потенциальных рисков экономической безопасности государства.</w:t>
      </w:r>
    </w:p>
    <w:p w:rsidR="00B8635E" w:rsidRPr="00582D97" w:rsidRDefault="00B8635E" w:rsidP="00B8635E">
      <w:pPr>
        <w:ind w:firstLine="567"/>
        <w:jc w:val="both"/>
        <w:rPr>
          <w:rFonts w:ascii="Arial" w:hAnsi="Arial" w:cs="Arial"/>
          <w:i/>
          <w:sz w:val="20"/>
          <w:szCs w:val="20"/>
        </w:rPr>
      </w:pPr>
      <w:r w:rsidRPr="00582D97">
        <w:rPr>
          <w:rFonts w:ascii="Arial" w:hAnsi="Arial" w:cs="Arial"/>
          <w:bCs/>
          <w:i/>
          <w:sz w:val="20"/>
          <w:szCs w:val="20"/>
        </w:rPr>
        <w:t>Ключевые слова:</w:t>
      </w:r>
      <w:r w:rsidRPr="00582D97">
        <w:rPr>
          <w:rFonts w:ascii="Arial" w:hAnsi="Arial" w:cs="Arial"/>
          <w:i/>
          <w:sz w:val="20"/>
          <w:szCs w:val="20"/>
        </w:rPr>
        <w:t xml:space="preserve"> экономическая безопасность, пороговые значения</w:t>
      </w:r>
      <w:r>
        <w:rPr>
          <w:rFonts w:ascii="Arial" w:hAnsi="Arial" w:cs="Arial"/>
          <w:i/>
          <w:sz w:val="20"/>
          <w:szCs w:val="20"/>
        </w:rPr>
        <w:t>, макроэкономические показатели</w:t>
      </w:r>
    </w:p>
    <w:p w:rsidR="00B8635E" w:rsidRPr="00582D97" w:rsidRDefault="00B8635E" w:rsidP="00B8635E"/>
    <w:p w:rsidR="00B8635E" w:rsidRDefault="00B8635E" w:rsidP="00B8635E">
      <w:pPr>
        <w:spacing w:after="0" w:line="240" w:lineRule="auto"/>
        <w:contextualSpacing/>
        <w:jc w:val="both"/>
        <w:rPr>
          <w:rFonts w:ascii="Arial" w:hAnsi="Arial" w:cs="Arial"/>
          <w:sz w:val="16"/>
          <w:szCs w:val="16"/>
        </w:rPr>
      </w:pPr>
    </w:p>
    <w:p w:rsidR="00015849" w:rsidRPr="00505D1D" w:rsidRDefault="00015849" w:rsidP="00015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20"/>
          <w:szCs w:val="20"/>
          <w:lang w:val="en-US"/>
        </w:rPr>
      </w:pPr>
      <w:r w:rsidRPr="00505D1D">
        <w:rPr>
          <w:rFonts w:ascii="Arial" w:hAnsi="Arial" w:cs="Arial"/>
          <w:b/>
          <w:bCs/>
          <w:sz w:val="20"/>
          <w:szCs w:val="20"/>
          <w:lang w:val="en-US"/>
        </w:rPr>
        <w:t>MAIN INDICATORS AND FORECAST OF ENSURING ECONOMIC SECURITY OF RUSSIA IN THE MEDIUM TERM</w:t>
      </w:r>
    </w:p>
    <w:p w:rsidR="00015849" w:rsidRPr="00505D1D" w:rsidRDefault="00015849" w:rsidP="00015849">
      <w:pPr>
        <w:pStyle w:val="HTML"/>
        <w:ind w:firstLine="567"/>
        <w:jc w:val="right"/>
        <w:rPr>
          <w:rStyle w:val="y2iqfc"/>
          <w:rFonts w:ascii="Arial" w:hAnsi="Arial" w:cs="Arial"/>
          <w:i/>
          <w:lang w:val="en-US"/>
        </w:rPr>
      </w:pPr>
    </w:p>
    <w:p w:rsidR="00015849" w:rsidRPr="00505D1D" w:rsidRDefault="00015849" w:rsidP="00015849">
      <w:pPr>
        <w:suppressLineNumbers/>
        <w:suppressAutoHyphens/>
        <w:spacing w:line="360" w:lineRule="auto"/>
        <w:contextualSpacing/>
        <w:jc w:val="right"/>
        <w:rPr>
          <w:rFonts w:ascii="Arial" w:hAnsi="Arial" w:cs="Arial"/>
          <w:b/>
          <w:sz w:val="20"/>
          <w:szCs w:val="20"/>
          <w:lang w:val="en-US"/>
        </w:rPr>
      </w:pPr>
      <w:r w:rsidRPr="00B8635E">
        <w:rPr>
          <w:rStyle w:val="a4"/>
          <w:rFonts w:ascii="Arial" w:hAnsi="Arial" w:cs="Arial"/>
          <w:b/>
          <w:sz w:val="20"/>
          <w:szCs w:val="20"/>
          <w:u w:val="none"/>
          <w:lang w:val="en-US"/>
        </w:rPr>
        <w:t>S.A. Konovalenk</w:t>
      </w:r>
      <w:r w:rsidRPr="00DE62AD">
        <w:rPr>
          <w:rStyle w:val="a4"/>
          <w:rFonts w:ascii="Arial" w:hAnsi="Arial" w:cs="Arial"/>
          <w:b/>
          <w:sz w:val="20"/>
          <w:szCs w:val="20"/>
          <w:u w:val="none"/>
          <w:lang w:val="en-US"/>
        </w:rPr>
        <w:t>o,</w:t>
      </w:r>
      <w:r w:rsidRPr="00505D1D">
        <w:rPr>
          <w:rFonts w:ascii="Arial" w:hAnsi="Arial" w:cs="Arial"/>
          <w:b/>
          <w:sz w:val="20"/>
          <w:szCs w:val="20"/>
          <w:lang w:val="en-US"/>
        </w:rPr>
        <w:t xml:space="preserve"> M.N. Trofimov</w:t>
      </w:r>
    </w:p>
    <w:p w:rsidR="00015849" w:rsidRDefault="00015849" w:rsidP="00015849">
      <w:pPr>
        <w:pStyle w:val="HTML"/>
        <w:ind w:firstLine="567"/>
        <w:jc w:val="both"/>
        <w:rPr>
          <w:rStyle w:val="y2iqfc"/>
          <w:rFonts w:ascii="Arial" w:hAnsi="Arial" w:cs="Arial"/>
          <w:i/>
          <w:lang w:val="en-US"/>
        </w:rPr>
      </w:pPr>
      <w:r w:rsidRPr="00505D1D">
        <w:rPr>
          <w:rStyle w:val="y2iqfc"/>
          <w:rFonts w:ascii="Arial" w:hAnsi="Arial" w:cs="Arial"/>
          <w:i/>
          <w:lang w:val="en-US"/>
        </w:rPr>
        <w:t xml:space="preserve">In the article, the authors made an attempt to characterize the main indicators describing the current state of economic security of Russia; for these purposes, a statistical analysis of the main indicators characterizing the economic security of Russia was carried out, potential threats were identified and the main measures necessary to neutralize potential threats that reduce the level of economic state security. </w:t>
      </w:r>
    </w:p>
    <w:p w:rsidR="00015849" w:rsidRPr="00505D1D" w:rsidRDefault="00015849" w:rsidP="00015849">
      <w:pPr>
        <w:pStyle w:val="HTML"/>
        <w:ind w:firstLine="567"/>
        <w:jc w:val="both"/>
        <w:rPr>
          <w:rFonts w:ascii="Arial" w:hAnsi="Arial" w:cs="Arial"/>
          <w:i/>
          <w:lang w:val="en-US"/>
        </w:rPr>
      </w:pPr>
    </w:p>
    <w:p w:rsidR="00015849" w:rsidRPr="00505D1D" w:rsidRDefault="00015849" w:rsidP="00015849">
      <w:pPr>
        <w:pStyle w:val="HTML"/>
        <w:ind w:firstLine="567"/>
        <w:rPr>
          <w:rFonts w:ascii="Arial" w:hAnsi="Arial" w:cs="Arial"/>
          <w:i/>
          <w:lang w:val="en-US"/>
        </w:rPr>
      </w:pPr>
      <w:r w:rsidRPr="00505D1D">
        <w:rPr>
          <w:rStyle w:val="y2iqfc"/>
          <w:rFonts w:ascii="Arial" w:hAnsi="Arial" w:cs="Arial"/>
          <w:bCs/>
          <w:i/>
          <w:lang w:val="en-US"/>
        </w:rPr>
        <w:t>Key words:</w:t>
      </w:r>
      <w:r w:rsidRPr="00505D1D">
        <w:rPr>
          <w:rStyle w:val="y2iqfc"/>
          <w:rFonts w:ascii="Arial" w:hAnsi="Arial" w:cs="Arial"/>
          <w:i/>
          <w:lang w:val="en-US"/>
        </w:rPr>
        <w:t xml:space="preserve"> economic security, threshold values, macroeconomic indicators</w:t>
      </w:r>
    </w:p>
    <w:p w:rsidR="00015849" w:rsidRPr="00505D1D" w:rsidRDefault="00015849" w:rsidP="00015849">
      <w:pPr>
        <w:ind w:firstLine="567"/>
        <w:contextualSpacing/>
        <w:jc w:val="both"/>
        <w:rPr>
          <w:rFonts w:ascii="Arial" w:hAnsi="Arial" w:cs="Arial"/>
          <w:sz w:val="20"/>
          <w:szCs w:val="20"/>
          <w:lang w:val="en-US"/>
        </w:rPr>
      </w:pPr>
    </w:p>
    <w:p w:rsidR="00015849" w:rsidRDefault="00015849" w:rsidP="00015849">
      <w:pPr>
        <w:rPr>
          <w:lang w:val="en-US"/>
        </w:rPr>
      </w:pPr>
    </w:p>
    <w:p w:rsidR="00B8635E" w:rsidRPr="00015849" w:rsidRDefault="00B8635E" w:rsidP="00B8635E">
      <w:pPr>
        <w:spacing w:after="0" w:line="240" w:lineRule="auto"/>
        <w:contextualSpacing/>
        <w:jc w:val="both"/>
        <w:rPr>
          <w:rFonts w:ascii="Arial" w:hAnsi="Arial" w:cs="Arial"/>
          <w:sz w:val="16"/>
          <w:szCs w:val="16"/>
          <w:lang w:val="en-US"/>
        </w:rPr>
      </w:pPr>
    </w:p>
    <w:p w:rsidR="00B8635E" w:rsidRPr="00505D1D" w:rsidRDefault="00B8635E" w:rsidP="00B8635E">
      <w:pPr>
        <w:spacing w:after="0" w:line="240" w:lineRule="auto"/>
        <w:contextualSpacing/>
        <w:jc w:val="both"/>
        <w:rPr>
          <w:rFonts w:ascii="Arial" w:hAnsi="Arial" w:cs="Arial"/>
          <w:sz w:val="16"/>
          <w:szCs w:val="16"/>
        </w:rPr>
      </w:pPr>
      <w:r w:rsidRPr="00505D1D">
        <w:rPr>
          <w:rFonts w:ascii="Arial" w:hAnsi="Arial" w:cs="Arial"/>
          <w:sz w:val="16"/>
          <w:szCs w:val="16"/>
        </w:rPr>
        <w:t>Литература:</w:t>
      </w:r>
    </w:p>
    <w:p w:rsidR="00B8635E" w:rsidRPr="00505D1D" w:rsidRDefault="00B8635E" w:rsidP="00B8635E">
      <w:pPr>
        <w:spacing w:after="0" w:line="240" w:lineRule="auto"/>
        <w:contextualSpacing/>
        <w:jc w:val="both"/>
        <w:rPr>
          <w:rFonts w:ascii="Arial" w:hAnsi="Arial" w:cs="Arial"/>
          <w:sz w:val="16"/>
          <w:szCs w:val="16"/>
        </w:rPr>
      </w:pPr>
    </w:p>
    <w:p w:rsidR="00B8635E" w:rsidRPr="00505D1D" w:rsidRDefault="00B8635E" w:rsidP="00B8635E">
      <w:pPr>
        <w:pStyle w:val="af2"/>
        <w:numPr>
          <w:ilvl w:val="0"/>
          <w:numId w:val="8"/>
        </w:numPr>
        <w:ind w:left="0" w:firstLine="0"/>
        <w:jc w:val="both"/>
        <w:rPr>
          <w:rFonts w:ascii="Arial" w:hAnsi="Arial" w:cs="Arial"/>
          <w:sz w:val="16"/>
          <w:szCs w:val="16"/>
        </w:rPr>
      </w:pPr>
      <w:r w:rsidRPr="00505D1D">
        <w:rPr>
          <w:rFonts w:ascii="Arial" w:hAnsi="Arial" w:cs="Arial"/>
          <w:sz w:val="16"/>
          <w:szCs w:val="16"/>
        </w:rPr>
        <w:t xml:space="preserve">Экономическая безопасность России на современном этапе социально-экономического развития общества / </w:t>
      </w:r>
      <w:r w:rsidRPr="00505D1D">
        <w:rPr>
          <w:rFonts w:ascii="Arial" w:hAnsi="Arial" w:cs="Arial"/>
          <w:sz w:val="16"/>
          <w:szCs w:val="16"/>
        </w:rPr>
        <w:br/>
        <w:t xml:space="preserve">Н. Г. Гаджиев, О. В. Киселева, О. В. Скрипкина [и др.]. – Москва: Общество с ограниченной ответственностью «Научно-издательский центр ИНФРА-М», 2022. – 233 с. </w:t>
      </w:r>
    </w:p>
    <w:p w:rsidR="00B8635E" w:rsidRPr="00505D1D" w:rsidRDefault="00B8635E" w:rsidP="00B8635E">
      <w:pPr>
        <w:pStyle w:val="af2"/>
        <w:numPr>
          <w:ilvl w:val="0"/>
          <w:numId w:val="8"/>
        </w:numPr>
        <w:ind w:left="0" w:firstLine="0"/>
        <w:jc w:val="both"/>
        <w:rPr>
          <w:rFonts w:ascii="Arial" w:hAnsi="Arial" w:cs="Arial"/>
          <w:sz w:val="16"/>
          <w:szCs w:val="16"/>
        </w:rPr>
      </w:pPr>
      <w:r w:rsidRPr="00505D1D">
        <w:rPr>
          <w:rFonts w:ascii="Arial" w:hAnsi="Arial" w:cs="Arial"/>
          <w:sz w:val="16"/>
          <w:szCs w:val="16"/>
        </w:rPr>
        <w:t xml:space="preserve">Сомоев Р.Г. Субфедеральная бюджетная политика и проблемы бюджетно-налогового федерализма: монография / </w:t>
      </w:r>
      <w:r w:rsidRPr="00505D1D">
        <w:rPr>
          <w:rFonts w:ascii="Arial" w:hAnsi="Arial" w:cs="Arial"/>
          <w:sz w:val="16"/>
          <w:szCs w:val="16"/>
        </w:rPr>
        <w:br/>
        <w:t>Р.Г. Сомоев. – Махачкала: Формат, 2021. – 245 с.</w:t>
      </w:r>
    </w:p>
    <w:p w:rsidR="00B8635E" w:rsidRPr="00505D1D" w:rsidRDefault="00B8635E" w:rsidP="00B8635E">
      <w:pPr>
        <w:pStyle w:val="af2"/>
        <w:numPr>
          <w:ilvl w:val="0"/>
          <w:numId w:val="8"/>
        </w:numPr>
        <w:ind w:left="0" w:firstLine="0"/>
        <w:jc w:val="both"/>
        <w:rPr>
          <w:rFonts w:ascii="Arial" w:hAnsi="Arial" w:cs="Arial"/>
          <w:sz w:val="16"/>
          <w:szCs w:val="16"/>
        </w:rPr>
      </w:pPr>
      <w:r w:rsidRPr="00505D1D">
        <w:rPr>
          <w:rFonts w:ascii="Arial" w:hAnsi="Arial" w:cs="Arial"/>
          <w:sz w:val="16"/>
          <w:szCs w:val="16"/>
        </w:rPr>
        <w:t xml:space="preserve">Ермакова, Ю.С., Гирская, К.А. </w:t>
      </w:r>
      <w:hyperlink r:id="rId19" w:tgtFrame="_blank" w:history="1">
        <w:r w:rsidRPr="00B8635E">
          <w:rPr>
            <w:rStyle w:val="a4"/>
            <w:rFonts w:ascii="Arial" w:hAnsi="Arial" w:cs="Arial"/>
            <w:sz w:val="16"/>
            <w:szCs w:val="16"/>
            <w:u w:val="none"/>
          </w:rPr>
          <w:t>Экономические последствия пандемии коронавируса и их влияние на состояние бюджетов бюджетной системы РФ</w:t>
        </w:r>
      </w:hyperlink>
      <w:r w:rsidRPr="00B8635E">
        <w:rPr>
          <w:rFonts w:ascii="Arial" w:hAnsi="Arial" w:cs="Arial"/>
          <w:sz w:val="16"/>
          <w:szCs w:val="16"/>
        </w:rPr>
        <w:t xml:space="preserve"> / Ю.С. Е</w:t>
      </w:r>
      <w:r w:rsidRPr="00505D1D">
        <w:rPr>
          <w:rFonts w:ascii="Arial" w:hAnsi="Arial" w:cs="Arial"/>
          <w:sz w:val="16"/>
          <w:szCs w:val="16"/>
        </w:rPr>
        <w:t>рмакова, К.А. Гирская // Сфера услуг: инновации и качество. – 2020. – № 50. – c. 52-61.</w:t>
      </w:r>
    </w:p>
    <w:p w:rsidR="00B8635E" w:rsidRPr="00505D1D" w:rsidRDefault="00B8635E" w:rsidP="00B8635E">
      <w:pPr>
        <w:pStyle w:val="af2"/>
        <w:numPr>
          <w:ilvl w:val="0"/>
          <w:numId w:val="8"/>
        </w:numPr>
        <w:ind w:left="0" w:firstLine="0"/>
        <w:jc w:val="both"/>
        <w:rPr>
          <w:rFonts w:ascii="Arial" w:hAnsi="Arial" w:cs="Arial"/>
          <w:sz w:val="16"/>
          <w:szCs w:val="16"/>
        </w:rPr>
      </w:pPr>
      <w:r w:rsidRPr="00505D1D">
        <w:rPr>
          <w:rFonts w:ascii="Arial" w:hAnsi="Arial" w:cs="Arial"/>
          <w:sz w:val="16"/>
          <w:szCs w:val="16"/>
        </w:rPr>
        <w:t xml:space="preserve">Трунина, А. А. Актуальные вопросы экономики современной России / А. А. Трунина // Современная экономика: актуальные вопросы, достижения и инновации: сборник статей XIII Международной научно-практической конференции: в 2 частях, Пенза, 25 января 2018 года. Том Часть 2. – Пенза: "Наука и Просвещение" (ИП Гуляев Г.Ю.), 2018. – С. 201-204. </w:t>
      </w:r>
    </w:p>
    <w:p w:rsidR="00B8635E" w:rsidRPr="00505D1D" w:rsidRDefault="00B8635E" w:rsidP="00B8635E">
      <w:pPr>
        <w:pStyle w:val="af2"/>
        <w:numPr>
          <w:ilvl w:val="0"/>
          <w:numId w:val="8"/>
        </w:numPr>
        <w:ind w:left="0" w:firstLine="0"/>
        <w:jc w:val="both"/>
        <w:rPr>
          <w:rFonts w:ascii="Arial" w:hAnsi="Arial" w:cs="Arial"/>
          <w:sz w:val="16"/>
          <w:szCs w:val="16"/>
        </w:rPr>
      </w:pPr>
      <w:r w:rsidRPr="00505D1D">
        <w:rPr>
          <w:rFonts w:ascii="Arial" w:hAnsi="Arial" w:cs="Arial"/>
          <w:sz w:val="16"/>
          <w:szCs w:val="16"/>
        </w:rPr>
        <w:t>Гаджиев, Н. Г. Особенности обеспечения экономической безопасности в секторах и отраслях экономики / Н. Г. Гаджиев, М. Н. Трофимов, С. А. Коноваленко // Аудит. – 2021. – № 5. – С. 30-34. – EDN RDLFJU.</w:t>
      </w:r>
    </w:p>
    <w:p w:rsidR="00B8635E" w:rsidRPr="00505D1D" w:rsidRDefault="00B8635E" w:rsidP="00B8635E">
      <w:pPr>
        <w:pStyle w:val="af2"/>
        <w:numPr>
          <w:ilvl w:val="0"/>
          <w:numId w:val="8"/>
        </w:numPr>
        <w:ind w:left="0" w:firstLine="0"/>
        <w:jc w:val="both"/>
        <w:rPr>
          <w:rFonts w:ascii="Arial" w:hAnsi="Arial" w:cs="Arial"/>
          <w:sz w:val="16"/>
          <w:szCs w:val="16"/>
        </w:rPr>
      </w:pPr>
      <w:r w:rsidRPr="00505D1D">
        <w:rPr>
          <w:rFonts w:ascii="Arial" w:hAnsi="Arial" w:cs="Arial"/>
          <w:sz w:val="16"/>
          <w:szCs w:val="16"/>
        </w:rPr>
        <w:t xml:space="preserve">Коноваленко, С. А. Формирование системы показателей обеспечения экономической безопасности в бюджетной сфере / С. А. Коноваленко, М. Н. Трофимов // Роль бухгалтерского учета, контроля и аудита в обеспечении экономической безопасности России: Сборник научных трудов. Том Выпуск 9. – Москва: Общество с ограниченной ответственностью "Научный консультант", 2019. – С. 97-103. </w:t>
      </w:r>
    </w:p>
    <w:p w:rsidR="00B8635E" w:rsidRPr="00505D1D" w:rsidRDefault="00B8635E" w:rsidP="00B8635E">
      <w:pPr>
        <w:pStyle w:val="a9"/>
        <w:numPr>
          <w:ilvl w:val="0"/>
          <w:numId w:val="8"/>
        </w:numPr>
        <w:ind w:left="0" w:firstLine="0"/>
        <w:jc w:val="both"/>
        <w:rPr>
          <w:rFonts w:ascii="Arial" w:hAnsi="Arial" w:cs="Arial"/>
          <w:sz w:val="16"/>
          <w:szCs w:val="16"/>
        </w:rPr>
      </w:pPr>
      <w:r w:rsidRPr="00505D1D">
        <w:rPr>
          <w:rFonts w:ascii="Arial" w:hAnsi="Arial" w:cs="Arial"/>
          <w:sz w:val="16"/>
          <w:szCs w:val="16"/>
        </w:rPr>
        <w:t>Григорьева, Е.А, Институциональное обеспечение модернизации экономики как условие экономической безопасности: Монография / Григорьева Екатерина Анатольевна. - М.: ИНФРА-М - 2022. – С.19</w:t>
      </w:r>
    </w:p>
    <w:p w:rsidR="00B8635E" w:rsidRPr="00505D1D" w:rsidRDefault="00B8635E" w:rsidP="00B8635E">
      <w:pPr>
        <w:pStyle w:val="af2"/>
        <w:ind w:left="0"/>
        <w:jc w:val="both"/>
        <w:rPr>
          <w:rFonts w:ascii="Arial" w:hAnsi="Arial" w:cs="Arial"/>
          <w:sz w:val="16"/>
          <w:szCs w:val="16"/>
        </w:rPr>
      </w:pPr>
    </w:p>
    <w:p w:rsidR="00B8635E" w:rsidRPr="00505D1D" w:rsidRDefault="00B8635E" w:rsidP="00B8635E">
      <w:pPr>
        <w:ind w:left="567"/>
        <w:contextualSpacing/>
        <w:jc w:val="both"/>
        <w:rPr>
          <w:rFonts w:ascii="Arial" w:hAnsi="Arial" w:cs="Arial"/>
          <w:sz w:val="16"/>
          <w:szCs w:val="16"/>
        </w:rPr>
      </w:pPr>
    </w:p>
    <w:p w:rsidR="00B8635E" w:rsidRPr="00BC0603" w:rsidRDefault="00B8635E" w:rsidP="00B8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p>
    <w:p w:rsidR="00AA46A3" w:rsidRPr="008A6016" w:rsidRDefault="00AA46A3" w:rsidP="00AA46A3">
      <w:pPr>
        <w:spacing w:after="0" w:line="240" w:lineRule="auto"/>
        <w:ind w:firstLine="709"/>
        <w:jc w:val="center"/>
        <w:rPr>
          <w:rFonts w:ascii="Arial" w:hAnsi="Arial" w:cs="Arial"/>
          <w:b/>
          <w:sz w:val="20"/>
          <w:szCs w:val="20"/>
        </w:rPr>
      </w:pPr>
      <w:r>
        <w:rPr>
          <w:rFonts w:ascii="Arial" w:hAnsi="Arial" w:cs="Arial"/>
          <w:b/>
          <w:sz w:val="20"/>
          <w:szCs w:val="20"/>
        </w:rPr>
        <w:t>Н</w:t>
      </w:r>
      <w:r w:rsidRPr="008A6016">
        <w:rPr>
          <w:rFonts w:ascii="Arial" w:hAnsi="Arial" w:cs="Arial"/>
          <w:b/>
          <w:sz w:val="20"/>
          <w:szCs w:val="20"/>
        </w:rPr>
        <w:t>ЕБАНКОВСКИ</w:t>
      </w:r>
      <w:r>
        <w:rPr>
          <w:rFonts w:ascii="Arial" w:hAnsi="Arial" w:cs="Arial"/>
          <w:b/>
          <w:sz w:val="20"/>
          <w:szCs w:val="20"/>
        </w:rPr>
        <w:t>Е</w:t>
      </w:r>
      <w:r w:rsidRPr="008A6016">
        <w:rPr>
          <w:rFonts w:ascii="Arial" w:hAnsi="Arial" w:cs="Arial"/>
          <w:b/>
          <w:sz w:val="20"/>
          <w:szCs w:val="20"/>
        </w:rPr>
        <w:t xml:space="preserve"> КРЕДИТНЫ</w:t>
      </w:r>
      <w:r>
        <w:rPr>
          <w:rFonts w:ascii="Arial" w:hAnsi="Arial" w:cs="Arial"/>
          <w:b/>
          <w:sz w:val="20"/>
          <w:szCs w:val="20"/>
        </w:rPr>
        <w:t>Е</w:t>
      </w:r>
      <w:r w:rsidRPr="008A6016">
        <w:rPr>
          <w:rFonts w:ascii="Arial" w:hAnsi="Arial" w:cs="Arial"/>
          <w:b/>
          <w:sz w:val="20"/>
          <w:szCs w:val="20"/>
        </w:rPr>
        <w:t xml:space="preserve"> </w:t>
      </w:r>
      <w:r>
        <w:rPr>
          <w:rFonts w:ascii="Arial" w:hAnsi="Arial" w:cs="Arial"/>
          <w:b/>
          <w:sz w:val="20"/>
          <w:szCs w:val="20"/>
        </w:rPr>
        <w:t>ОРГАНИЗАЦИИ НА ФИНАНСОВОМ РЫНКЕ: РОЛЬ И ВЛИЯНИЕ НА РАЗВИТИЕ НАЦИОНАЛЬНОЙ ЭКОНОМИКИ</w:t>
      </w:r>
    </w:p>
    <w:p w:rsidR="00AA46A3" w:rsidRDefault="00AA46A3" w:rsidP="00AA46A3">
      <w:pPr>
        <w:spacing w:after="0" w:line="240" w:lineRule="auto"/>
        <w:ind w:firstLine="567"/>
        <w:jc w:val="right"/>
        <w:rPr>
          <w:rFonts w:ascii="Arial" w:eastAsia="Times New Roman" w:hAnsi="Arial" w:cs="Arial"/>
          <w:sz w:val="20"/>
          <w:szCs w:val="20"/>
          <w:lang w:eastAsia="ru-RU"/>
        </w:rPr>
      </w:pPr>
    </w:p>
    <w:p w:rsidR="00AA46A3" w:rsidRDefault="00AA46A3" w:rsidP="00AA46A3">
      <w:pPr>
        <w:spacing w:after="0" w:line="240" w:lineRule="auto"/>
        <w:ind w:firstLine="567"/>
        <w:jc w:val="right"/>
        <w:rPr>
          <w:rFonts w:ascii="Arial" w:eastAsia="Times New Roman" w:hAnsi="Arial" w:cs="Arial"/>
          <w:sz w:val="20"/>
          <w:szCs w:val="20"/>
          <w:lang w:eastAsia="ru-RU"/>
        </w:rPr>
      </w:pPr>
    </w:p>
    <w:p w:rsidR="00AA46A3" w:rsidRDefault="00AA46A3" w:rsidP="00AA46A3">
      <w:pPr>
        <w:spacing w:after="0" w:line="240" w:lineRule="auto"/>
        <w:ind w:firstLine="567"/>
        <w:jc w:val="right"/>
        <w:rPr>
          <w:rFonts w:ascii="Arial" w:eastAsia="Times New Roman" w:hAnsi="Arial" w:cs="Arial"/>
          <w:sz w:val="20"/>
          <w:szCs w:val="20"/>
          <w:lang w:eastAsia="ru-RU"/>
        </w:rPr>
      </w:pPr>
    </w:p>
    <w:p w:rsidR="00AA46A3" w:rsidRDefault="00AA46A3" w:rsidP="00AA46A3">
      <w:pPr>
        <w:spacing w:after="0" w:line="240" w:lineRule="auto"/>
        <w:ind w:firstLine="567"/>
        <w:jc w:val="right"/>
        <w:rPr>
          <w:rFonts w:ascii="Arial" w:eastAsia="Times New Roman" w:hAnsi="Arial" w:cs="Arial"/>
          <w:sz w:val="20"/>
          <w:szCs w:val="20"/>
          <w:lang w:eastAsia="ru-RU"/>
        </w:rPr>
      </w:pPr>
      <w:r w:rsidRPr="001639D1">
        <w:rPr>
          <w:rFonts w:ascii="Arial" w:eastAsia="Times New Roman" w:hAnsi="Arial" w:cs="Arial"/>
          <w:b/>
          <w:sz w:val="20"/>
          <w:szCs w:val="20"/>
          <w:lang w:eastAsia="ru-RU"/>
        </w:rPr>
        <w:t>О.Г. Шмелева</w:t>
      </w:r>
      <w:r w:rsidRPr="00124189">
        <w:rPr>
          <w:rFonts w:ascii="Arial" w:eastAsia="Times New Roman" w:hAnsi="Arial" w:cs="Arial"/>
          <w:sz w:val="20"/>
          <w:szCs w:val="20"/>
          <w:lang w:eastAsia="ru-RU"/>
        </w:rPr>
        <w:t>, кандидат экономических наук, доцент,</w:t>
      </w:r>
    </w:p>
    <w:p w:rsidR="00AA46A3" w:rsidRDefault="00AA46A3" w:rsidP="00AA46A3">
      <w:pPr>
        <w:spacing w:after="0" w:line="240" w:lineRule="auto"/>
        <w:ind w:firstLine="567"/>
        <w:jc w:val="right"/>
        <w:rPr>
          <w:rFonts w:ascii="Arial" w:eastAsia="Times New Roman" w:hAnsi="Arial" w:cs="Arial"/>
          <w:sz w:val="20"/>
          <w:szCs w:val="20"/>
          <w:lang w:eastAsia="ru-RU"/>
        </w:rPr>
      </w:pPr>
      <w:r w:rsidRPr="00124189">
        <w:rPr>
          <w:rFonts w:ascii="Arial" w:eastAsia="Times New Roman" w:hAnsi="Arial" w:cs="Arial"/>
          <w:sz w:val="20"/>
          <w:szCs w:val="20"/>
          <w:lang w:eastAsia="ru-RU"/>
        </w:rPr>
        <w:t xml:space="preserve"> начальник кафедры экономики, финансового права</w:t>
      </w:r>
    </w:p>
    <w:p w:rsidR="00AA46A3" w:rsidRPr="00124189" w:rsidRDefault="00AA46A3" w:rsidP="00AA46A3">
      <w:pPr>
        <w:spacing w:after="0" w:line="240" w:lineRule="auto"/>
        <w:ind w:firstLine="567"/>
        <w:jc w:val="right"/>
        <w:rPr>
          <w:rFonts w:ascii="Arial" w:eastAsia="Times New Roman" w:hAnsi="Arial" w:cs="Arial"/>
          <w:sz w:val="20"/>
          <w:szCs w:val="20"/>
          <w:lang w:eastAsia="ru-RU"/>
        </w:rPr>
      </w:pPr>
      <w:r w:rsidRPr="00124189">
        <w:rPr>
          <w:rFonts w:ascii="Arial" w:eastAsia="Times New Roman" w:hAnsi="Arial" w:cs="Arial"/>
          <w:sz w:val="20"/>
          <w:szCs w:val="20"/>
          <w:lang w:eastAsia="ru-RU"/>
        </w:rPr>
        <w:t xml:space="preserve"> и информационных технологий в деятельности ОВД </w:t>
      </w:r>
    </w:p>
    <w:p w:rsidR="00AA46A3" w:rsidRPr="00124189" w:rsidRDefault="00AA46A3" w:rsidP="00AA46A3">
      <w:pPr>
        <w:spacing w:after="0" w:line="240" w:lineRule="auto"/>
        <w:ind w:firstLine="567"/>
        <w:jc w:val="right"/>
        <w:rPr>
          <w:rFonts w:ascii="Arial" w:eastAsia="Times New Roman" w:hAnsi="Arial" w:cs="Arial"/>
          <w:sz w:val="20"/>
          <w:szCs w:val="20"/>
          <w:lang w:eastAsia="ru-RU"/>
        </w:rPr>
      </w:pPr>
      <w:r w:rsidRPr="00124189">
        <w:rPr>
          <w:rFonts w:ascii="Arial" w:eastAsia="Times New Roman" w:hAnsi="Arial" w:cs="Arial"/>
          <w:sz w:val="20"/>
          <w:szCs w:val="20"/>
          <w:lang w:eastAsia="ru-RU"/>
        </w:rPr>
        <w:t xml:space="preserve">ФГКОУ ВО «Казанский юридический институт МВД России» </w:t>
      </w:r>
    </w:p>
    <w:p w:rsidR="00AA46A3" w:rsidRPr="00C5534D" w:rsidRDefault="00AA46A3" w:rsidP="00AA46A3">
      <w:pPr>
        <w:spacing w:after="0" w:line="240" w:lineRule="auto"/>
        <w:ind w:firstLine="567"/>
        <w:jc w:val="right"/>
        <w:rPr>
          <w:rFonts w:ascii="Arial" w:eastAsia="Times New Roman" w:hAnsi="Arial" w:cs="Arial"/>
          <w:sz w:val="20"/>
          <w:szCs w:val="20"/>
          <w:lang w:eastAsia="ru-RU"/>
        </w:rPr>
      </w:pPr>
      <w:r w:rsidRPr="001639D1">
        <w:rPr>
          <w:rFonts w:ascii="Arial" w:eastAsia="Times New Roman" w:hAnsi="Arial" w:cs="Arial"/>
          <w:b/>
          <w:sz w:val="20"/>
          <w:szCs w:val="20"/>
          <w:lang w:eastAsia="ru-RU"/>
        </w:rPr>
        <w:t>Э.Ю. Кукарова</w:t>
      </w:r>
      <w:r w:rsidRPr="00124189">
        <w:rPr>
          <w:rFonts w:ascii="Arial" w:eastAsia="Times New Roman" w:hAnsi="Arial" w:cs="Arial"/>
          <w:sz w:val="20"/>
          <w:szCs w:val="20"/>
          <w:lang w:eastAsia="ru-RU"/>
        </w:rPr>
        <w:t>,</w:t>
      </w:r>
      <w:r>
        <w:rPr>
          <w:rFonts w:ascii="Arial" w:eastAsia="Times New Roman" w:hAnsi="Arial" w:cs="Arial"/>
          <w:sz w:val="20"/>
          <w:szCs w:val="20"/>
          <w:lang w:eastAsia="ru-RU"/>
        </w:rPr>
        <w:t xml:space="preserve"> юрисконсульт ООО «Ак Барс Консалтинг»</w:t>
      </w:r>
    </w:p>
    <w:p w:rsidR="00AA46A3" w:rsidRPr="00FD6843" w:rsidRDefault="00AA46A3" w:rsidP="00AA46A3">
      <w:pPr>
        <w:spacing w:after="0" w:line="240" w:lineRule="auto"/>
        <w:ind w:firstLine="567"/>
        <w:jc w:val="right"/>
        <w:rPr>
          <w:rFonts w:ascii="Arial" w:eastAsia="Times New Roman" w:hAnsi="Arial" w:cs="Arial"/>
          <w:sz w:val="20"/>
          <w:szCs w:val="20"/>
          <w:lang w:eastAsia="ru-RU"/>
        </w:rPr>
      </w:pPr>
    </w:p>
    <w:p w:rsidR="00AA46A3" w:rsidRPr="00B25F65" w:rsidRDefault="00AA46A3" w:rsidP="00AA46A3">
      <w:pPr>
        <w:spacing w:after="0" w:line="240" w:lineRule="auto"/>
        <w:ind w:firstLine="709"/>
        <w:jc w:val="right"/>
        <w:rPr>
          <w:rFonts w:ascii="Arial" w:hAnsi="Arial" w:cs="Arial"/>
          <w:sz w:val="20"/>
          <w:szCs w:val="20"/>
        </w:rPr>
      </w:pPr>
    </w:p>
    <w:p w:rsidR="00AA46A3" w:rsidRDefault="00AA46A3" w:rsidP="00AA46A3">
      <w:pPr>
        <w:spacing w:after="0" w:line="240" w:lineRule="auto"/>
        <w:ind w:firstLine="709"/>
        <w:jc w:val="both"/>
        <w:rPr>
          <w:rFonts w:ascii="Arial" w:hAnsi="Arial" w:cs="Arial"/>
          <w:sz w:val="20"/>
          <w:szCs w:val="20"/>
        </w:rPr>
      </w:pPr>
    </w:p>
    <w:p w:rsidR="00AA46A3" w:rsidRPr="001639D1" w:rsidRDefault="00AA46A3" w:rsidP="00AA46A3">
      <w:pPr>
        <w:spacing w:after="0" w:line="240" w:lineRule="auto"/>
        <w:ind w:firstLine="567"/>
        <w:jc w:val="both"/>
        <w:rPr>
          <w:rFonts w:ascii="Arial" w:hAnsi="Arial" w:cs="Arial"/>
          <w:i/>
          <w:sz w:val="20"/>
          <w:szCs w:val="20"/>
        </w:rPr>
      </w:pPr>
      <w:r w:rsidRPr="001639D1">
        <w:rPr>
          <w:rFonts w:ascii="Arial" w:hAnsi="Arial" w:cs="Arial"/>
          <w:i/>
          <w:sz w:val="20"/>
          <w:szCs w:val="20"/>
        </w:rPr>
        <w:t>Рынок банковских услуг под действием цифровых технологий стремительно развивается. Два его основных сектора – банковский и небанковский, активно включаются в текущие условия и как потребители новых возможностей и как продавцы конкурентноспособных услуг и продуктов. Авторы исследовали понятие «небанковская кредитная организация» (далее - НКО), виды НКО, определили их особенности.  Узкая специализация НКО, не позволяющая оказывать широкий спектр операций как банковским кредитным организациям, создает</w:t>
      </w:r>
      <w:r>
        <w:rPr>
          <w:rFonts w:ascii="Arial" w:hAnsi="Arial" w:cs="Arial"/>
          <w:i/>
          <w:sz w:val="20"/>
          <w:szCs w:val="20"/>
        </w:rPr>
        <w:t xml:space="preserve"> им</w:t>
      </w:r>
      <w:r w:rsidRPr="001639D1">
        <w:rPr>
          <w:rFonts w:ascii="Arial" w:hAnsi="Arial" w:cs="Arial"/>
          <w:i/>
          <w:sz w:val="20"/>
          <w:szCs w:val="20"/>
        </w:rPr>
        <w:t xml:space="preserve"> конкурентное преимущество в виде сниженного риска осуществления предпринимательской деятельности в отсутствии кредитного риска (характерен для банков).</w:t>
      </w:r>
    </w:p>
    <w:p w:rsidR="00AA46A3" w:rsidRPr="001639D1" w:rsidRDefault="00AA46A3" w:rsidP="00AA46A3">
      <w:pPr>
        <w:spacing w:after="0" w:line="240" w:lineRule="auto"/>
        <w:ind w:firstLine="567"/>
        <w:jc w:val="both"/>
        <w:rPr>
          <w:rFonts w:ascii="Arial" w:hAnsi="Arial" w:cs="Arial"/>
          <w:i/>
          <w:sz w:val="20"/>
          <w:szCs w:val="20"/>
        </w:rPr>
      </w:pPr>
    </w:p>
    <w:p w:rsidR="00AA46A3" w:rsidRPr="001639D1" w:rsidRDefault="00AA46A3" w:rsidP="00AA46A3">
      <w:pPr>
        <w:spacing w:after="0" w:line="240" w:lineRule="auto"/>
        <w:ind w:firstLine="567"/>
        <w:jc w:val="both"/>
        <w:rPr>
          <w:rFonts w:ascii="Arial" w:hAnsi="Arial" w:cs="Arial"/>
          <w:bCs/>
          <w:i/>
          <w:sz w:val="20"/>
          <w:szCs w:val="20"/>
        </w:rPr>
      </w:pPr>
      <w:r w:rsidRPr="001639D1">
        <w:rPr>
          <w:rFonts w:ascii="Arial" w:hAnsi="Arial" w:cs="Arial"/>
          <w:i/>
          <w:sz w:val="20"/>
          <w:szCs w:val="20"/>
        </w:rPr>
        <w:t xml:space="preserve">Ключевые слова: </w:t>
      </w:r>
      <w:r w:rsidRPr="001639D1">
        <w:rPr>
          <w:rFonts w:ascii="Arial" w:hAnsi="Arial" w:cs="Arial"/>
          <w:bCs/>
          <w:i/>
          <w:sz w:val="20"/>
          <w:szCs w:val="20"/>
        </w:rPr>
        <w:t xml:space="preserve">кредитная организация, </w:t>
      </w:r>
      <w:r w:rsidRPr="001639D1">
        <w:rPr>
          <w:rFonts w:ascii="Arial" w:hAnsi="Arial" w:cs="Arial"/>
          <w:i/>
          <w:sz w:val="20"/>
          <w:szCs w:val="20"/>
        </w:rPr>
        <w:t>банковская</w:t>
      </w:r>
      <w:r w:rsidRPr="001639D1">
        <w:rPr>
          <w:rFonts w:ascii="Arial" w:hAnsi="Arial" w:cs="Arial"/>
          <w:bCs/>
          <w:i/>
          <w:sz w:val="20"/>
          <w:szCs w:val="20"/>
        </w:rPr>
        <w:t xml:space="preserve"> кредитная организация, </w:t>
      </w:r>
      <w:r w:rsidRPr="001639D1">
        <w:rPr>
          <w:rFonts w:ascii="Arial" w:hAnsi="Arial" w:cs="Arial"/>
          <w:i/>
          <w:sz w:val="20"/>
          <w:szCs w:val="20"/>
        </w:rPr>
        <w:t xml:space="preserve">небанковские кредитные организации, Банк России, расчетная небанковские кредитные организации, платежная небанковские кредитные организации, </w:t>
      </w:r>
      <w:r w:rsidRPr="001639D1">
        <w:rPr>
          <w:rFonts w:ascii="Arial" w:hAnsi="Arial" w:cs="Arial"/>
          <w:bCs/>
          <w:i/>
          <w:sz w:val="20"/>
          <w:szCs w:val="20"/>
        </w:rPr>
        <w:t>депозитно-кредитные</w:t>
      </w:r>
      <w:r w:rsidRPr="001639D1">
        <w:rPr>
          <w:rFonts w:ascii="Arial" w:hAnsi="Arial" w:cs="Arial"/>
          <w:i/>
          <w:sz w:val="20"/>
          <w:szCs w:val="20"/>
        </w:rPr>
        <w:t xml:space="preserve"> </w:t>
      </w:r>
      <w:r w:rsidRPr="001639D1">
        <w:rPr>
          <w:rFonts w:ascii="Arial" w:hAnsi="Arial" w:cs="Arial"/>
          <w:bCs/>
          <w:i/>
          <w:sz w:val="20"/>
          <w:szCs w:val="20"/>
        </w:rPr>
        <w:t>небанковские кредитные организации, небанковские кредитные организации-центральный контрагент</w:t>
      </w:r>
    </w:p>
    <w:p w:rsidR="00AA46A3" w:rsidRPr="00B8129B" w:rsidRDefault="00AA46A3" w:rsidP="00AA46A3">
      <w:pPr>
        <w:spacing w:after="0" w:line="240" w:lineRule="auto"/>
        <w:ind w:firstLine="709"/>
        <w:jc w:val="both"/>
        <w:rPr>
          <w:rFonts w:ascii="Arial" w:hAnsi="Arial" w:cs="Arial"/>
          <w:sz w:val="20"/>
          <w:szCs w:val="20"/>
        </w:rPr>
      </w:pPr>
    </w:p>
    <w:p w:rsidR="00015849" w:rsidRPr="002C74A4" w:rsidRDefault="00015849" w:rsidP="00015849">
      <w:pPr>
        <w:spacing w:after="0" w:line="240" w:lineRule="auto"/>
        <w:jc w:val="center"/>
        <w:rPr>
          <w:rFonts w:ascii="Arial" w:hAnsi="Arial" w:cs="Arial"/>
          <w:b/>
          <w:sz w:val="20"/>
          <w:szCs w:val="20"/>
        </w:rPr>
      </w:pPr>
    </w:p>
    <w:p w:rsidR="00015849" w:rsidRPr="002C74A4" w:rsidRDefault="00015849" w:rsidP="00015849">
      <w:pPr>
        <w:spacing w:after="0" w:line="240" w:lineRule="auto"/>
        <w:jc w:val="center"/>
        <w:rPr>
          <w:rFonts w:ascii="Arial" w:hAnsi="Arial" w:cs="Arial"/>
          <w:b/>
          <w:sz w:val="20"/>
          <w:szCs w:val="20"/>
        </w:rPr>
      </w:pPr>
    </w:p>
    <w:p w:rsidR="00015849" w:rsidRPr="00054CFB" w:rsidRDefault="00015849" w:rsidP="00015849">
      <w:pPr>
        <w:spacing w:after="0" w:line="240" w:lineRule="auto"/>
        <w:jc w:val="center"/>
        <w:rPr>
          <w:rFonts w:ascii="Arial" w:hAnsi="Arial" w:cs="Arial"/>
          <w:b/>
          <w:sz w:val="20"/>
          <w:szCs w:val="20"/>
          <w:lang w:val="en-US"/>
        </w:rPr>
      </w:pPr>
      <w:r w:rsidRPr="00054CFB">
        <w:rPr>
          <w:rFonts w:ascii="Arial" w:hAnsi="Arial" w:cs="Arial"/>
          <w:b/>
          <w:sz w:val="20"/>
          <w:szCs w:val="20"/>
          <w:lang w:val="en-US"/>
        </w:rPr>
        <w:t>NON-BANK CREDIT ORGANIZATIONS IN THE FINANCIAL MARKET: ROLE AND IMPACT ON THE DEVELOPMENT OF THE NATIONAL ECONOMY</w:t>
      </w:r>
    </w:p>
    <w:p w:rsidR="00015849" w:rsidRPr="001639D1" w:rsidRDefault="00015849" w:rsidP="00015849">
      <w:pPr>
        <w:spacing w:after="0" w:line="240" w:lineRule="auto"/>
        <w:jc w:val="both"/>
        <w:rPr>
          <w:rFonts w:ascii="Arial" w:hAnsi="Arial" w:cs="Arial"/>
          <w:sz w:val="20"/>
          <w:szCs w:val="20"/>
          <w:highlight w:val="yellow"/>
          <w:lang w:val="en-US"/>
        </w:rPr>
      </w:pPr>
    </w:p>
    <w:p w:rsidR="00015849" w:rsidRPr="001639D1" w:rsidRDefault="00015849" w:rsidP="00015849">
      <w:pPr>
        <w:spacing w:after="0" w:line="240" w:lineRule="auto"/>
        <w:jc w:val="right"/>
        <w:rPr>
          <w:rFonts w:ascii="Arial" w:hAnsi="Arial" w:cs="Arial"/>
          <w:b/>
          <w:sz w:val="20"/>
          <w:szCs w:val="20"/>
          <w:highlight w:val="yellow"/>
          <w:lang w:val="en-US"/>
        </w:rPr>
      </w:pPr>
    </w:p>
    <w:p w:rsidR="00015849" w:rsidRDefault="00015849" w:rsidP="00015849">
      <w:pPr>
        <w:spacing w:after="0" w:line="240" w:lineRule="auto"/>
        <w:jc w:val="right"/>
        <w:rPr>
          <w:rFonts w:ascii="Arial" w:eastAsia="Times New Roman" w:hAnsi="Arial" w:cs="Arial"/>
          <w:b/>
          <w:sz w:val="20"/>
          <w:szCs w:val="20"/>
          <w:lang w:val="en-US" w:eastAsia="ru-RU"/>
        </w:rPr>
      </w:pPr>
      <w:r w:rsidRPr="001639D1">
        <w:rPr>
          <w:rFonts w:ascii="Arial" w:eastAsia="Times New Roman" w:hAnsi="Arial" w:cs="Arial"/>
          <w:b/>
          <w:sz w:val="20"/>
          <w:szCs w:val="20"/>
          <w:lang w:val="en-US" w:eastAsia="ru-RU"/>
        </w:rPr>
        <w:t>O.G. Shmeleva, E.Yu. Kukarova</w:t>
      </w:r>
    </w:p>
    <w:p w:rsidR="00015849" w:rsidRDefault="00015849" w:rsidP="00015849">
      <w:pPr>
        <w:spacing w:after="0" w:line="240" w:lineRule="auto"/>
        <w:jc w:val="right"/>
        <w:rPr>
          <w:rFonts w:ascii="Arial" w:eastAsia="Times New Roman" w:hAnsi="Arial" w:cs="Arial"/>
          <w:b/>
          <w:sz w:val="20"/>
          <w:szCs w:val="20"/>
          <w:lang w:val="en-US" w:eastAsia="ru-RU"/>
        </w:rPr>
      </w:pPr>
    </w:p>
    <w:p w:rsidR="00015849" w:rsidRPr="001639D1" w:rsidRDefault="00015849" w:rsidP="00015849">
      <w:pPr>
        <w:spacing w:after="0" w:line="240" w:lineRule="auto"/>
        <w:ind w:firstLine="709"/>
        <w:jc w:val="both"/>
        <w:rPr>
          <w:rFonts w:ascii="Arial" w:hAnsi="Arial" w:cs="Arial"/>
          <w:i/>
          <w:sz w:val="20"/>
          <w:szCs w:val="20"/>
          <w:lang w:val="en-US"/>
        </w:rPr>
      </w:pPr>
      <w:r w:rsidRPr="001639D1">
        <w:rPr>
          <w:rFonts w:ascii="Arial" w:hAnsi="Arial" w:cs="Arial"/>
          <w:i/>
          <w:sz w:val="20"/>
          <w:szCs w:val="20"/>
          <w:lang w:val="en-US"/>
        </w:rPr>
        <w:t>The banking services market is rapidly developing under the influence of digital technologies. Its two main sectors, banking and non-banking, are actively involved in the current conditions both as consumers of new opportunities and as sellers of competitive services and products. The authors examined the concept of “non-bank credit organization” (hereinafter referred to as NPO), the types of NPOs actually operating in the Russian financial market, and identified their features that allow them to operate successfully in competition with other participants in the financial market.</w:t>
      </w:r>
    </w:p>
    <w:p w:rsidR="00015849" w:rsidRPr="001639D1" w:rsidRDefault="00015849" w:rsidP="00015849">
      <w:pPr>
        <w:spacing w:after="0" w:line="240" w:lineRule="auto"/>
        <w:ind w:firstLine="709"/>
        <w:jc w:val="both"/>
        <w:rPr>
          <w:rFonts w:ascii="Arial" w:hAnsi="Arial" w:cs="Arial"/>
          <w:i/>
          <w:sz w:val="20"/>
          <w:szCs w:val="20"/>
          <w:lang w:val="en-US"/>
        </w:rPr>
      </w:pPr>
    </w:p>
    <w:p w:rsidR="00015849" w:rsidRPr="001639D1" w:rsidRDefault="00015849" w:rsidP="00015849">
      <w:pPr>
        <w:spacing w:line="240" w:lineRule="auto"/>
        <w:ind w:firstLine="709"/>
        <w:jc w:val="both"/>
        <w:rPr>
          <w:rFonts w:ascii="Arial" w:hAnsi="Arial" w:cs="Arial"/>
          <w:i/>
          <w:sz w:val="20"/>
          <w:szCs w:val="20"/>
          <w:lang w:val="en-US"/>
        </w:rPr>
      </w:pPr>
      <w:r w:rsidRPr="001639D1">
        <w:rPr>
          <w:rFonts w:ascii="Arial" w:hAnsi="Arial" w:cs="Arial"/>
          <w:i/>
          <w:sz w:val="20"/>
          <w:szCs w:val="20"/>
          <w:lang w:val="en-US"/>
        </w:rPr>
        <w:t>Key words:</w:t>
      </w:r>
      <w:r w:rsidRPr="001639D1">
        <w:rPr>
          <w:rFonts w:ascii="inherit" w:eastAsia="Times New Roman" w:hAnsi="inherit" w:cs="Courier New"/>
          <w:i/>
          <w:color w:val="1F1F1F"/>
          <w:sz w:val="20"/>
          <w:szCs w:val="20"/>
          <w:lang w:val="en-US" w:eastAsia="ru-RU"/>
        </w:rPr>
        <w:t xml:space="preserve"> </w:t>
      </w:r>
      <w:r w:rsidRPr="001639D1">
        <w:rPr>
          <w:rFonts w:ascii="Arial" w:hAnsi="Arial" w:cs="Arial"/>
          <w:i/>
          <w:sz w:val="20"/>
          <w:szCs w:val="20"/>
          <w:lang w:val="en-US"/>
        </w:rPr>
        <w:t>credit organization, banking credit organization, non-bank credit organizations, Bank of Russia, settlement non-bank credit organizations, payment non-bank credit organizations, deposit-credit non-bank credit organizations, non-bank credit organizations - central counterparty</w:t>
      </w:r>
    </w:p>
    <w:p w:rsidR="00AA46A3" w:rsidRPr="00015849" w:rsidRDefault="00AA46A3" w:rsidP="00AA46A3">
      <w:pPr>
        <w:spacing w:after="0" w:line="240" w:lineRule="auto"/>
        <w:ind w:firstLine="709"/>
        <w:jc w:val="both"/>
        <w:rPr>
          <w:rFonts w:ascii="Arial" w:hAnsi="Arial" w:cs="Arial"/>
          <w:sz w:val="20"/>
          <w:szCs w:val="20"/>
          <w:lang w:val="en-US"/>
        </w:rPr>
      </w:pPr>
    </w:p>
    <w:p w:rsidR="00015849" w:rsidRPr="00015849" w:rsidRDefault="00015849" w:rsidP="00AA46A3">
      <w:pPr>
        <w:spacing w:after="0" w:line="240" w:lineRule="auto"/>
        <w:ind w:firstLine="709"/>
        <w:jc w:val="both"/>
        <w:rPr>
          <w:rFonts w:ascii="Arial" w:hAnsi="Arial" w:cs="Arial"/>
          <w:sz w:val="20"/>
          <w:szCs w:val="20"/>
          <w:lang w:val="en-US"/>
        </w:rPr>
      </w:pPr>
    </w:p>
    <w:p w:rsidR="00AA46A3" w:rsidRPr="001639D1" w:rsidRDefault="00AA46A3" w:rsidP="00AA46A3">
      <w:pPr>
        <w:spacing w:after="0" w:line="240" w:lineRule="auto"/>
        <w:ind w:firstLine="709"/>
        <w:rPr>
          <w:rFonts w:ascii="Arial" w:hAnsi="Arial" w:cs="Arial"/>
          <w:sz w:val="16"/>
          <w:szCs w:val="16"/>
        </w:rPr>
      </w:pPr>
      <w:r w:rsidRPr="001639D1">
        <w:rPr>
          <w:rFonts w:ascii="Arial" w:hAnsi="Arial" w:cs="Arial"/>
          <w:sz w:val="16"/>
          <w:szCs w:val="16"/>
          <w:lang w:val="en-US"/>
        </w:rPr>
        <w:t>Литература</w:t>
      </w:r>
      <w:r>
        <w:rPr>
          <w:rFonts w:ascii="Arial" w:hAnsi="Arial" w:cs="Arial"/>
          <w:sz w:val="16"/>
          <w:szCs w:val="16"/>
        </w:rPr>
        <w:t>:</w:t>
      </w:r>
    </w:p>
    <w:p w:rsidR="00AA46A3" w:rsidRPr="001639D1" w:rsidRDefault="00AA46A3" w:rsidP="00AA46A3">
      <w:pPr>
        <w:spacing w:after="0" w:line="240" w:lineRule="auto"/>
        <w:ind w:firstLine="709"/>
        <w:jc w:val="center"/>
        <w:rPr>
          <w:rFonts w:ascii="Arial" w:hAnsi="Arial" w:cs="Arial"/>
          <w:sz w:val="16"/>
          <w:szCs w:val="16"/>
          <w:lang w:val="en-US"/>
        </w:rPr>
      </w:pPr>
    </w:p>
    <w:p w:rsidR="00AA46A3" w:rsidRPr="00AA46A3" w:rsidRDefault="00AA46A3" w:rsidP="00AA46A3">
      <w:pPr>
        <w:pStyle w:val="af2"/>
        <w:numPr>
          <w:ilvl w:val="0"/>
          <w:numId w:val="10"/>
        </w:numPr>
        <w:tabs>
          <w:tab w:val="left" w:pos="1134"/>
        </w:tabs>
        <w:ind w:left="0" w:firstLine="709"/>
        <w:jc w:val="both"/>
        <w:rPr>
          <w:rFonts w:ascii="Arial" w:hAnsi="Arial" w:cs="Arial"/>
          <w:sz w:val="16"/>
          <w:szCs w:val="16"/>
        </w:rPr>
      </w:pPr>
      <w:r w:rsidRPr="00AA46A3">
        <w:rPr>
          <w:rFonts w:ascii="Arial" w:hAnsi="Arial" w:cs="Arial"/>
          <w:sz w:val="16"/>
          <w:szCs w:val="16"/>
        </w:rPr>
        <w:t xml:space="preserve">Банковский сектор — важнейшая часть финансовой системы // Официальный сайт Банка России [Электронный ресурс].  – Режим доступа: </w:t>
      </w:r>
      <w:r w:rsidRPr="00AA46A3">
        <w:rPr>
          <w:rFonts w:ascii="Arial" w:hAnsi="Arial" w:cs="Arial"/>
          <w:sz w:val="16"/>
          <w:szCs w:val="16"/>
          <w:lang w:val="en-US"/>
        </w:rPr>
        <w:t>URL</w:t>
      </w:r>
      <w:r w:rsidRPr="00AA46A3">
        <w:rPr>
          <w:rFonts w:ascii="Arial" w:hAnsi="Arial" w:cs="Arial"/>
          <w:sz w:val="16"/>
          <w:szCs w:val="16"/>
        </w:rPr>
        <w:t xml:space="preserve">: </w:t>
      </w:r>
      <w:r w:rsidRPr="00AA46A3">
        <w:rPr>
          <w:rFonts w:ascii="Arial" w:hAnsi="Arial" w:cs="Arial"/>
          <w:sz w:val="16"/>
          <w:szCs w:val="16"/>
          <w:lang w:val="en-US"/>
        </w:rPr>
        <w:t>https</w:t>
      </w:r>
      <w:r w:rsidRPr="00AA46A3">
        <w:rPr>
          <w:rFonts w:ascii="Arial" w:hAnsi="Arial" w:cs="Arial"/>
          <w:sz w:val="16"/>
          <w:szCs w:val="16"/>
        </w:rPr>
        <w:t>://</w:t>
      </w:r>
      <w:r w:rsidRPr="00AA46A3">
        <w:rPr>
          <w:rFonts w:ascii="Arial" w:hAnsi="Arial" w:cs="Arial"/>
          <w:sz w:val="16"/>
          <w:szCs w:val="16"/>
          <w:lang w:val="en-US"/>
        </w:rPr>
        <w:t>www</w:t>
      </w:r>
      <w:r w:rsidRPr="00AA46A3">
        <w:rPr>
          <w:rFonts w:ascii="Arial" w:hAnsi="Arial" w:cs="Arial"/>
          <w:sz w:val="16"/>
          <w:szCs w:val="16"/>
        </w:rPr>
        <w:t>.</w:t>
      </w:r>
      <w:r w:rsidRPr="00AA46A3">
        <w:rPr>
          <w:rFonts w:ascii="Arial" w:hAnsi="Arial" w:cs="Arial"/>
          <w:sz w:val="16"/>
          <w:szCs w:val="16"/>
          <w:lang w:val="en-US"/>
        </w:rPr>
        <w:t>cbr</w:t>
      </w:r>
      <w:r w:rsidRPr="00AA46A3">
        <w:rPr>
          <w:rFonts w:ascii="Arial" w:hAnsi="Arial" w:cs="Arial"/>
          <w:sz w:val="16"/>
          <w:szCs w:val="16"/>
        </w:rPr>
        <w:t>.</w:t>
      </w:r>
      <w:r w:rsidRPr="00AA46A3">
        <w:rPr>
          <w:rFonts w:ascii="Arial" w:hAnsi="Arial" w:cs="Arial"/>
          <w:sz w:val="16"/>
          <w:szCs w:val="16"/>
          <w:lang w:val="en-US"/>
        </w:rPr>
        <w:t>ru</w:t>
      </w:r>
      <w:r w:rsidRPr="00AA46A3">
        <w:rPr>
          <w:rFonts w:ascii="Arial" w:hAnsi="Arial" w:cs="Arial"/>
          <w:sz w:val="16"/>
          <w:szCs w:val="16"/>
        </w:rPr>
        <w:t xml:space="preserve"> (дата обращения: 17.03.2024).</w:t>
      </w:r>
    </w:p>
    <w:p w:rsidR="00AA46A3" w:rsidRPr="00AA46A3" w:rsidRDefault="00AA46A3" w:rsidP="00AA46A3">
      <w:pPr>
        <w:pStyle w:val="af2"/>
        <w:numPr>
          <w:ilvl w:val="0"/>
          <w:numId w:val="10"/>
        </w:numPr>
        <w:tabs>
          <w:tab w:val="left" w:pos="1134"/>
        </w:tabs>
        <w:ind w:left="0" w:firstLine="709"/>
        <w:jc w:val="both"/>
        <w:rPr>
          <w:rFonts w:ascii="Arial" w:hAnsi="Arial" w:cs="Arial"/>
          <w:sz w:val="16"/>
          <w:szCs w:val="16"/>
        </w:rPr>
      </w:pPr>
      <w:r w:rsidRPr="00AA46A3">
        <w:rPr>
          <w:rFonts w:ascii="Arial" w:hAnsi="Arial" w:cs="Arial"/>
          <w:sz w:val="16"/>
          <w:szCs w:val="16"/>
        </w:rPr>
        <w:t>Элекснет. История компании Элекснет – [Электронный ресурс]. -  Режим доступа: URL: https://elecsnet.ru/about/history/ (дата обращения 16.01.2024).</w:t>
      </w:r>
    </w:p>
    <w:p w:rsidR="00AA46A3" w:rsidRPr="00AA46A3" w:rsidRDefault="00AA46A3" w:rsidP="00AA46A3">
      <w:pPr>
        <w:pStyle w:val="af2"/>
        <w:numPr>
          <w:ilvl w:val="0"/>
          <w:numId w:val="10"/>
        </w:numPr>
        <w:tabs>
          <w:tab w:val="left" w:pos="1134"/>
        </w:tabs>
        <w:ind w:left="0" w:firstLine="709"/>
        <w:jc w:val="both"/>
        <w:rPr>
          <w:rFonts w:ascii="Arial" w:hAnsi="Arial" w:cs="Arial"/>
          <w:sz w:val="16"/>
          <w:szCs w:val="16"/>
        </w:rPr>
      </w:pPr>
      <w:r w:rsidRPr="00AA46A3">
        <w:rPr>
          <w:rFonts w:ascii="Arial" w:hAnsi="Arial" w:cs="Arial"/>
          <w:bCs/>
          <w:sz w:val="16"/>
          <w:szCs w:val="16"/>
        </w:rPr>
        <w:t>О банках и банковской деятельности: [федер. закон от 02.12.1990 № 395-1 (ред. от 29.12.2022)] [Электронный ресурс]. -</w:t>
      </w:r>
      <w:r w:rsidRPr="00AA46A3">
        <w:rPr>
          <w:rFonts w:ascii="Arial" w:hAnsi="Arial" w:cs="Arial"/>
          <w:sz w:val="16"/>
          <w:szCs w:val="16"/>
        </w:rPr>
        <w:t xml:space="preserve"> </w:t>
      </w:r>
      <w:r w:rsidRPr="00AA46A3">
        <w:rPr>
          <w:rFonts w:ascii="Arial" w:hAnsi="Arial" w:cs="Arial"/>
          <w:bCs/>
          <w:sz w:val="16"/>
          <w:szCs w:val="16"/>
        </w:rPr>
        <w:t>Режим доступа: URL: http://www.consultant.ru/document/cons_doc_LAW_5842/ (дата обращения: 12.01.2024).</w:t>
      </w:r>
    </w:p>
    <w:p w:rsidR="00AA46A3" w:rsidRPr="00AA46A3" w:rsidRDefault="00AA46A3" w:rsidP="00AA46A3">
      <w:pPr>
        <w:pStyle w:val="af2"/>
        <w:numPr>
          <w:ilvl w:val="0"/>
          <w:numId w:val="10"/>
        </w:numPr>
        <w:tabs>
          <w:tab w:val="left" w:pos="1134"/>
        </w:tabs>
        <w:ind w:left="0" w:firstLine="709"/>
        <w:jc w:val="both"/>
        <w:rPr>
          <w:rFonts w:ascii="Arial" w:hAnsi="Arial" w:cs="Arial"/>
          <w:sz w:val="16"/>
          <w:szCs w:val="16"/>
          <w:lang w:val="en-US"/>
        </w:rPr>
      </w:pPr>
      <w:r w:rsidRPr="00AA46A3">
        <w:rPr>
          <w:rFonts w:ascii="Arial" w:hAnsi="Arial" w:cs="Arial"/>
          <w:sz w:val="16"/>
          <w:szCs w:val="16"/>
        </w:rPr>
        <w:t>Секлецова  О.В., Кузнецова О.С. Небанковские кредитные организации в Российской Федерации// Wschodnioeuropejskie Czasopismo Naukowe (East European Scientific Journal) | EKONIMIA # 7, 2016. Р. 91.</w:t>
      </w:r>
    </w:p>
    <w:p w:rsidR="00AA46A3" w:rsidRPr="00AA46A3" w:rsidRDefault="00AA46A3" w:rsidP="00AA46A3">
      <w:pPr>
        <w:pStyle w:val="af2"/>
        <w:numPr>
          <w:ilvl w:val="0"/>
          <w:numId w:val="10"/>
        </w:numPr>
        <w:tabs>
          <w:tab w:val="left" w:pos="1134"/>
        </w:tabs>
        <w:ind w:left="0" w:firstLine="709"/>
        <w:jc w:val="both"/>
        <w:rPr>
          <w:rFonts w:ascii="Arial" w:hAnsi="Arial" w:cs="Arial"/>
          <w:sz w:val="16"/>
          <w:szCs w:val="16"/>
        </w:rPr>
      </w:pPr>
      <w:r w:rsidRPr="00AA46A3">
        <w:rPr>
          <w:rFonts w:ascii="Arial" w:hAnsi="Arial" w:cs="Arial"/>
          <w:sz w:val="16"/>
          <w:szCs w:val="16"/>
        </w:rPr>
        <w:t>О противодействии легализации (отмыванию) доходов, полученных преступным путем, и финансированию терроризма (ред. от 18.03.2023): [федер. закон от 07.08.2001 № 115-ФЗ]</w:t>
      </w:r>
      <w:r w:rsidRPr="00AA46A3">
        <w:rPr>
          <w:rFonts w:ascii="Arial" w:hAnsi="Arial" w:cs="Arial"/>
          <w:bCs/>
          <w:sz w:val="16"/>
          <w:szCs w:val="16"/>
        </w:rPr>
        <w:t xml:space="preserve"> [Электронный ресурс]</w:t>
      </w:r>
      <w:r w:rsidRPr="00AA46A3">
        <w:rPr>
          <w:rFonts w:ascii="Arial" w:hAnsi="Arial" w:cs="Arial"/>
          <w:sz w:val="16"/>
          <w:szCs w:val="16"/>
        </w:rPr>
        <w:t xml:space="preserve">. - Режим доступа: URL: </w:t>
      </w:r>
      <w:hyperlink r:id="rId20" w:history="1">
        <w:r w:rsidRPr="00AA46A3">
          <w:rPr>
            <w:rStyle w:val="a4"/>
            <w:rFonts w:ascii="Arial" w:eastAsia="Arial Unicode MS" w:hAnsi="Arial" w:cs="Arial"/>
            <w:sz w:val="16"/>
            <w:szCs w:val="16"/>
            <w:u w:val="none"/>
          </w:rPr>
          <w:t>https://www.consultant.ru/document/cons_doc_LAW_32834/7f756f0b351492331efccfd82ac5f928dcf7bbea/</w:t>
        </w:r>
      </w:hyperlink>
      <w:r w:rsidRPr="00AA46A3">
        <w:rPr>
          <w:rFonts w:ascii="Arial" w:hAnsi="Arial" w:cs="Arial"/>
          <w:sz w:val="16"/>
          <w:szCs w:val="16"/>
        </w:rPr>
        <w:t xml:space="preserve"> (дата обращения: 22.03.2024).</w:t>
      </w:r>
    </w:p>
    <w:p w:rsidR="00AA46A3" w:rsidRPr="00AA46A3" w:rsidRDefault="00AA46A3" w:rsidP="00AA46A3">
      <w:pPr>
        <w:pStyle w:val="af2"/>
        <w:numPr>
          <w:ilvl w:val="0"/>
          <w:numId w:val="10"/>
        </w:numPr>
        <w:tabs>
          <w:tab w:val="left" w:pos="1134"/>
        </w:tabs>
        <w:ind w:left="0" w:firstLine="709"/>
        <w:jc w:val="both"/>
        <w:rPr>
          <w:rFonts w:ascii="Arial" w:hAnsi="Arial" w:cs="Arial"/>
          <w:sz w:val="16"/>
          <w:szCs w:val="16"/>
        </w:rPr>
      </w:pPr>
      <w:r w:rsidRPr="00AA46A3">
        <w:rPr>
          <w:rFonts w:ascii="Arial" w:hAnsi="Arial" w:cs="Arial"/>
          <w:bCs/>
          <w:sz w:val="16"/>
          <w:szCs w:val="16"/>
        </w:rPr>
        <w:t>Гражданский кодекс Российской Федерации. Часть первая:  [федер. закон от 30 ноября 1994 года № 51-ФЗ] [Электронный ресурс]. - Режим доступа: URL: https://www.consultant.ru/document/cons_doc_LAW_5142/ (дата обращения: 23.01.2024).</w:t>
      </w:r>
    </w:p>
    <w:p w:rsidR="00AA46A3" w:rsidRPr="00AA46A3" w:rsidRDefault="00AA46A3" w:rsidP="00AA46A3">
      <w:pPr>
        <w:pStyle w:val="af2"/>
        <w:numPr>
          <w:ilvl w:val="0"/>
          <w:numId w:val="10"/>
        </w:numPr>
        <w:tabs>
          <w:tab w:val="left" w:pos="1134"/>
        </w:tabs>
        <w:ind w:left="0" w:firstLine="709"/>
        <w:jc w:val="both"/>
        <w:rPr>
          <w:rFonts w:ascii="Arial" w:hAnsi="Arial" w:cs="Arial"/>
          <w:sz w:val="16"/>
          <w:szCs w:val="16"/>
        </w:rPr>
      </w:pPr>
      <w:r w:rsidRPr="00AA46A3">
        <w:rPr>
          <w:rFonts w:ascii="Arial" w:hAnsi="Arial" w:cs="Arial"/>
          <w:bCs/>
          <w:sz w:val="16"/>
          <w:szCs w:val="16"/>
        </w:rPr>
        <w:t xml:space="preserve">О Центральном банке Российской Федерации (Банке России):  [федер. закон от  10.07.2002 № 86-ФЗ] [Электронный ресурс]. - Режим доступа: URL: </w:t>
      </w:r>
      <w:hyperlink r:id="rId21" w:history="1">
        <w:r w:rsidRPr="00AA46A3">
          <w:rPr>
            <w:rStyle w:val="a4"/>
            <w:rFonts w:ascii="Arial" w:eastAsia="Arial Unicode MS" w:hAnsi="Arial" w:cs="Arial"/>
            <w:bCs/>
            <w:sz w:val="16"/>
            <w:szCs w:val="16"/>
            <w:u w:val="none"/>
          </w:rPr>
          <w:t>https://www.consultant.ru/document/cons_doc_LAW_37570/</w:t>
        </w:r>
      </w:hyperlink>
      <w:r w:rsidRPr="00AA46A3">
        <w:rPr>
          <w:rFonts w:ascii="Arial" w:hAnsi="Arial" w:cs="Arial"/>
          <w:bCs/>
          <w:sz w:val="16"/>
          <w:szCs w:val="16"/>
        </w:rPr>
        <w:t xml:space="preserve"> (дата обращения: 12.01.2024).</w:t>
      </w:r>
    </w:p>
    <w:p w:rsidR="00AA46A3" w:rsidRPr="00AA46A3" w:rsidRDefault="00AA46A3" w:rsidP="00AA46A3">
      <w:pPr>
        <w:pStyle w:val="af2"/>
        <w:numPr>
          <w:ilvl w:val="0"/>
          <w:numId w:val="10"/>
        </w:numPr>
        <w:tabs>
          <w:tab w:val="left" w:pos="1134"/>
        </w:tabs>
        <w:ind w:left="0" w:firstLine="709"/>
        <w:jc w:val="both"/>
        <w:rPr>
          <w:rFonts w:ascii="Arial" w:hAnsi="Arial" w:cs="Arial"/>
          <w:sz w:val="16"/>
          <w:szCs w:val="16"/>
        </w:rPr>
      </w:pPr>
      <w:r w:rsidRPr="00AA46A3">
        <w:rPr>
          <w:rFonts w:ascii="Arial" w:hAnsi="Arial" w:cs="Arial"/>
          <w:bCs/>
          <w:sz w:val="16"/>
          <w:szCs w:val="16"/>
        </w:rPr>
        <w:t>О порядке принятия Банком России решения о государственной регистрации кредитных организаций и выдаче лицензий на осуществление банковских операций: [Инструкция Банка России от 02.04.2010 N 135-И (ред. от 19.08.2021))][Электронный ресурс]. - Режим доступа: URL: https://www.consultant.ru/document/cons_doc_LAW_99865/ (дата обращения: 18.01.2024).</w:t>
      </w:r>
    </w:p>
    <w:p w:rsidR="00AA46A3" w:rsidRPr="00AA46A3" w:rsidRDefault="00AA46A3" w:rsidP="00AA46A3">
      <w:pPr>
        <w:pStyle w:val="af2"/>
        <w:numPr>
          <w:ilvl w:val="0"/>
          <w:numId w:val="10"/>
        </w:numPr>
        <w:tabs>
          <w:tab w:val="left" w:pos="1134"/>
        </w:tabs>
        <w:ind w:left="0" w:firstLine="709"/>
        <w:jc w:val="both"/>
        <w:rPr>
          <w:rFonts w:ascii="Arial" w:hAnsi="Arial" w:cs="Arial"/>
          <w:sz w:val="16"/>
          <w:szCs w:val="16"/>
        </w:rPr>
      </w:pPr>
      <w:r w:rsidRPr="00AA46A3">
        <w:rPr>
          <w:rFonts w:ascii="Arial" w:hAnsi="Arial" w:cs="Arial"/>
          <w:bCs/>
          <w:sz w:val="16"/>
          <w:szCs w:val="16"/>
        </w:rPr>
        <w:t xml:space="preserve">О государственной регистрации юридических лиц и индивидуальных предпринимателей: [федер. закона  от 08.08.2001 № 129-ФЗ][Электронный ресурс]. - Режим доступа: URL: </w:t>
      </w:r>
      <w:hyperlink r:id="rId22" w:history="1">
        <w:r w:rsidRPr="00AA46A3">
          <w:rPr>
            <w:rStyle w:val="a4"/>
            <w:rFonts w:ascii="Arial" w:eastAsia="Arial Unicode MS" w:hAnsi="Arial" w:cs="Arial"/>
            <w:sz w:val="16"/>
            <w:szCs w:val="16"/>
            <w:u w:val="none"/>
          </w:rPr>
          <w:t>https://www.consultant.ru/document/cons_doc_LAW_32881/</w:t>
        </w:r>
      </w:hyperlink>
      <w:r w:rsidRPr="00AA46A3">
        <w:rPr>
          <w:rFonts w:ascii="Arial" w:hAnsi="Arial" w:cs="Arial"/>
          <w:bCs/>
          <w:sz w:val="16"/>
          <w:szCs w:val="16"/>
        </w:rPr>
        <w:t xml:space="preserve"> (дата обращения: 19.01.2024).</w:t>
      </w:r>
    </w:p>
    <w:p w:rsidR="00AA46A3" w:rsidRPr="00AA46A3" w:rsidRDefault="00AA46A3" w:rsidP="00AA46A3">
      <w:pPr>
        <w:pStyle w:val="af2"/>
        <w:numPr>
          <w:ilvl w:val="0"/>
          <w:numId w:val="10"/>
        </w:numPr>
        <w:tabs>
          <w:tab w:val="left" w:pos="1134"/>
        </w:tabs>
        <w:ind w:left="0" w:firstLine="709"/>
        <w:jc w:val="both"/>
        <w:rPr>
          <w:rFonts w:ascii="Arial" w:hAnsi="Arial" w:cs="Arial"/>
          <w:sz w:val="16"/>
          <w:szCs w:val="16"/>
        </w:rPr>
      </w:pPr>
      <w:r w:rsidRPr="00AA46A3">
        <w:rPr>
          <w:rFonts w:ascii="Arial" w:hAnsi="Arial" w:cs="Arial"/>
          <w:bCs/>
          <w:sz w:val="16"/>
          <w:szCs w:val="16"/>
        </w:rPr>
        <w:t>НКО в банковской системе РФ. Полный список небанковских кредитных организаций на 01 августа 2022 года// ПрофБанкинг [Электронный ресурс]. - Режим доступа: URL: https://www.</w:t>
      </w:r>
      <w:r w:rsidRPr="00AA46A3">
        <w:rPr>
          <w:rFonts w:ascii="Arial" w:hAnsi="Arial" w:cs="Arial"/>
          <w:bCs/>
          <w:sz w:val="16"/>
          <w:szCs w:val="16"/>
          <w:lang w:val="en-US"/>
        </w:rPr>
        <w:t>profbanking</w:t>
      </w:r>
      <w:r w:rsidRPr="00AA46A3">
        <w:rPr>
          <w:rFonts w:ascii="Arial" w:hAnsi="Arial" w:cs="Arial"/>
          <w:bCs/>
          <w:sz w:val="16"/>
          <w:szCs w:val="16"/>
        </w:rPr>
        <w:t>.</w:t>
      </w:r>
      <w:r w:rsidRPr="00AA46A3">
        <w:rPr>
          <w:rFonts w:ascii="Arial" w:hAnsi="Arial" w:cs="Arial"/>
          <w:bCs/>
          <w:sz w:val="16"/>
          <w:szCs w:val="16"/>
          <w:lang w:val="en-US"/>
        </w:rPr>
        <w:t>com</w:t>
      </w:r>
      <w:r w:rsidRPr="00AA46A3">
        <w:rPr>
          <w:rFonts w:ascii="Arial" w:hAnsi="Arial" w:cs="Arial"/>
          <w:bCs/>
          <w:sz w:val="16"/>
          <w:szCs w:val="16"/>
        </w:rPr>
        <w:t>/</w:t>
      </w:r>
      <w:r w:rsidRPr="00AA46A3">
        <w:rPr>
          <w:rFonts w:ascii="Arial" w:hAnsi="Arial" w:cs="Arial"/>
          <w:bCs/>
          <w:sz w:val="16"/>
          <w:szCs w:val="16"/>
          <w:lang w:val="en-US"/>
        </w:rPr>
        <w:t>articles</w:t>
      </w:r>
      <w:r w:rsidRPr="00AA46A3">
        <w:rPr>
          <w:rFonts w:ascii="Arial" w:hAnsi="Arial" w:cs="Arial"/>
          <w:bCs/>
          <w:sz w:val="16"/>
          <w:szCs w:val="16"/>
        </w:rPr>
        <w:t>/4293-</w:t>
      </w:r>
      <w:r w:rsidRPr="00AA46A3">
        <w:rPr>
          <w:rFonts w:ascii="Arial" w:hAnsi="Arial" w:cs="Arial"/>
          <w:bCs/>
          <w:sz w:val="16"/>
          <w:szCs w:val="16"/>
          <w:lang w:val="en-US"/>
        </w:rPr>
        <w:t>nko</w:t>
      </w:r>
      <w:r w:rsidRPr="00AA46A3">
        <w:rPr>
          <w:rFonts w:ascii="Arial" w:hAnsi="Arial" w:cs="Arial"/>
          <w:bCs/>
          <w:sz w:val="16"/>
          <w:szCs w:val="16"/>
        </w:rPr>
        <w:t>-2022 (дата обращения: 18.03.2024).</w:t>
      </w:r>
    </w:p>
    <w:p w:rsidR="00AA46A3" w:rsidRPr="00AA46A3" w:rsidRDefault="00AA46A3" w:rsidP="00AA46A3">
      <w:pPr>
        <w:pStyle w:val="af2"/>
        <w:numPr>
          <w:ilvl w:val="0"/>
          <w:numId w:val="10"/>
        </w:numPr>
        <w:tabs>
          <w:tab w:val="left" w:pos="1134"/>
        </w:tabs>
        <w:ind w:left="0" w:firstLine="709"/>
        <w:jc w:val="both"/>
        <w:rPr>
          <w:rFonts w:ascii="Arial" w:hAnsi="Arial" w:cs="Arial"/>
          <w:sz w:val="16"/>
          <w:szCs w:val="16"/>
        </w:rPr>
      </w:pPr>
      <w:r w:rsidRPr="00AA46A3">
        <w:rPr>
          <w:rFonts w:ascii="Arial" w:hAnsi="Arial" w:cs="Arial"/>
          <w:bCs/>
          <w:sz w:val="16"/>
          <w:szCs w:val="16"/>
        </w:rPr>
        <w:t xml:space="preserve">Шерункова О. Расчеты на истине [Электронный ресурс]. - Режим доступа: URL: </w:t>
      </w:r>
      <w:hyperlink r:id="rId23" w:history="1">
        <w:r w:rsidRPr="00AA46A3">
          <w:rPr>
            <w:rStyle w:val="a4"/>
            <w:rFonts w:ascii="Arial" w:eastAsia="Arial Unicode MS" w:hAnsi="Arial" w:cs="Arial"/>
            <w:sz w:val="16"/>
            <w:szCs w:val="16"/>
            <w:u w:val="none"/>
          </w:rPr>
          <w:t>https://www.cbr.ru/press/pr/?file=638186279621563081BANK_SECTOR.htm</w:t>
        </w:r>
      </w:hyperlink>
      <w:r w:rsidRPr="00AA46A3">
        <w:rPr>
          <w:rFonts w:ascii="Arial" w:hAnsi="Arial" w:cs="Arial"/>
          <w:bCs/>
          <w:sz w:val="16"/>
          <w:szCs w:val="16"/>
        </w:rPr>
        <w:t xml:space="preserve"> (дата обращения: 05.05.2024).</w:t>
      </w:r>
    </w:p>
    <w:p w:rsidR="00AA46A3" w:rsidRPr="00AA46A3" w:rsidRDefault="00AA46A3" w:rsidP="00AA46A3">
      <w:pPr>
        <w:pStyle w:val="af2"/>
        <w:numPr>
          <w:ilvl w:val="0"/>
          <w:numId w:val="10"/>
        </w:numPr>
        <w:tabs>
          <w:tab w:val="left" w:pos="1134"/>
        </w:tabs>
        <w:ind w:left="0" w:firstLine="709"/>
        <w:jc w:val="both"/>
        <w:rPr>
          <w:rFonts w:ascii="Arial" w:hAnsi="Arial" w:cs="Arial"/>
          <w:sz w:val="16"/>
          <w:szCs w:val="16"/>
        </w:rPr>
      </w:pPr>
      <w:r w:rsidRPr="00AA46A3">
        <w:rPr>
          <w:rFonts w:ascii="Arial" w:hAnsi="Arial" w:cs="Arial"/>
          <w:sz w:val="16"/>
          <w:szCs w:val="16"/>
        </w:rPr>
        <w:t xml:space="preserve">Стратегия развития национальной платежной системы на 2021–2023 годы. </w:t>
      </w:r>
      <w:r w:rsidRPr="00AA46A3">
        <w:rPr>
          <w:rFonts w:ascii="Arial" w:hAnsi="Arial" w:cs="Arial"/>
          <w:bCs/>
          <w:sz w:val="16"/>
          <w:szCs w:val="16"/>
        </w:rPr>
        <w:t xml:space="preserve">- [Электронный ресурс]. – Режим доступа: URL: </w:t>
      </w:r>
      <w:hyperlink r:id="rId24" w:history="1">
        <w:r w:rsidRPr="00AA46A3">
          <w:rPr>
            <w:rStyle w:val="a4"/>
            <w:rFonts w:ascii="Arial" w:eastAsia="Arial Unicode MS" w:hAnsi="Arial" w:cs="Arial"/>
            <w:bCs/>
            <w:sz w:val="16"/>
            <w:szCs w:val="16"/>
            <w:u w:val="none"/>
          </w:rPr>
          <w:t>https://cbr.ru/Content/Document/File/120210/strategy_nps_2021-2023.pdf</w:t>
        </w:r>
      </w:hyperlink>
      <w:r w:rsidRPr="00AA46A3">
        <w:rPr>
          <w:rFonts w:ascii="Arial" w:hAnsi="Arial" w:cs="Arial"/>
          <w:bCs/>
          <w:sz w:val="16"/>
          <w:szCs w:val="16"/>
        </w:rPr>
        <w:t xml:space="preserve"> (дата обращения: 25.04.2024).</w:t>
      </w:r>
    </w:p>
    <w:p w:rsidR="00AA46A3" w:rsidRPr="00AA46A3" w:rsidRDefault="00AA46A3" w:rsidP="00AA46A3">
      <w:pPr>
        <w:pStyle w:val="af2"/>
        <w:numPr>
          <w:ilvl w:val="0"/>
          <w:numId w:val="10"/>
        </w:numPr>
        <w:tabs>
          <w:tab w:val="left" w:pos="1134"/>
        </w:tabs>
        <w:ind w:left="0" w:firstLine="709"/>
        <w:jc w:val="both"/>
        <w:rPr>
          <w:rFonts w:ascii="Arial" w:hAnsi="Arial" w:cs="Arial"/>
          <w:sz w:val="16"/>
          <w:szCs w:val="16"/>
        </w:rPr>
      </w:pPr>
      <w:r w:rsidRPr="00AA46A3">
        <w:rPr>
          <w:rFonts w:ascii="Arial" w:hAnsi="Arial" w:cs="Arial"/>
          <w:bCs/>
          <w:sz w:val="16"/>
          <w:szCs w:val="16"/>
        </w:rPr>
        <w:t>О национальной платежной системе: [федер. закон от 27.06.2011 №161-ФЗ] // Собрание законодательства РФ. – 04.07.2011. – №27. – Ст. 3872.</w:t>
      </w:r>
    </w:p>
    <w:p w:rsidR="00AA46A3" w:rsidRPr="00AA46A3" w:rsidRDefault="00AA46A3" w:rsidP="00AA46A3">
      <w:pPr>
        <w:pStyle w:val="af2"/>
        <w:numPr>
          <w:ilvl w:val="0"/>
          <w:numId w:val="10"/>
        </w:numPr>
        <w:tabs>
          <w:tab w:val="left" w:pos="1134"/>
        </w:tabs>
        <w:ind w:left="0" w:firstLine="709"/>
        <w:jc w:val="both"/>
        <w:rPr>
          <w:rFonts w:ascii="Arial" w:hAnsi="Arial" w:cs="Arial"/>
          <w:sz w:val="16"/>
          <w:szCs w:val="16"/>
        </w:rPr>
      </w:pPr>
      <w:r w:rsidRPr="00AA46A3">
        <w:rPr>
          <w:rFonts w:ascii="Arial" w:hAnsi="Arial" w:cs="Arial"/>
          <w:bCs/>
          <w:sz w:val="16"/>
          <w:szCs w:val="16"/>
        </w:rPr>
        <w:t>О клиринге, клиринговой деятельности и центральном контрагенте: [федер. закон от 07.02.2011 N 7-ФЗ]. - [Электронный ресурс]. – Режим доступа: URL: https://www.consultant.ru/document/cons_doc_LAW_110267/ (дата обращения: 25.01.2024).</w:t>
      </w:r>
    </w:p>
    <w:p w:rsidR="00AA46A3" w:rsidRPr="00AA46A3" w:rsidRDefault="00AA46A3" w:rsidP="00AA46A3">
      <w:pPr>
        <w:pStyle w:val="af2"/>
        <w:numPr>
          <w:ilvl w:val="0"/>
          <w:numId w:val="10"/>
        </w:numPr>
        <w:tabs>
          <w:tab w:val="left" w:pos="1134"/>
        </w:tabs>
        <w:ind w:left="0" w:firstLine="709"/>
        <w:jc w:val="both"/>
        <w:rPr>
          <w:rFonts w:ascii="Arial" w:hAnsi="Arial" w:cs="Arial"/>
          <w:sz w:val="16"/>
          <w:szCs w:val="16"/>
          <w:lang w:val="en-US"/>
        </w:rPr>
      </w:pPr>
      <w:r w:rsidRPr="00AA46A3">
        <w:rPr>
          <w:rFonts w:ascii="Arial" w:hAnsi="Arial" w:cs="Arial"/>
          <w:bCs/>
          <w:sz w:val="16"/>
          <w:szCs w:val="16"/>
        </w:rPr>
        <w:t xml:space="preserve">Исаева П.Г., Османова С.М.  </w:t>
      </w:r>
      <w:r w:rsidRPr="00AA46A3">
        <w:rPr>
          <w:rFonts w:ascii="Arial" w:hAnsi="Arial" w:cs="Arial"/>
          <w:sz w:val="16"/>
          <w:szCs w:val="16"/>
        </w:rPr>
        <w:t xml:space="preserve">Современные особенности деятельности небанковских кредитных организаций в Российской Федерации// </w:t>
      </w:r>
      <w:r w:rsidRPr="00AA46A3">
        <w:rPr>
          <w:rFonts w:ascii="Arial" w:hAnsi="Arial" w:cs="Arial"/>
          <w:bCs/>
          <w:sz w:val="16"/>
          <w:szCs w:val="16"/>
        </w:rPr>
        <w:t>Azimuth of Scientific Research: Economics and Administration. 2020. Т. 9. № 2(31). Р. 173-179.</w:t>
      </w:r>
    </w:p>
    <w:p w:rsidR="00AA46A3" w:rsidRPr="00AA46A3" w:rsidRDefault="00AA46A3" w:rsidP="00AA46A3">
      <w:pPr>
        <w:pStyle w:val="af2"/>
        <w:numPr>
          <w:ilvl w:val="0"/>
          <w:numId w:val="10"/>
        </w:numPr>
        <w:tabs>
          <w:tab w:val="left" w:pos="1134"/>
        </w:tabs>
        <w:ind w:left="0" w:firstLine="709"/>
        <w:jc w:val="both"/>
        <w:rPr>
          <w:rFonts w:ascii="Arial" w:hAnsi="Arial" w:cs="Arial"/>
          <w:sz w:val="16"/>
          <w:szCs w:val="16"/>
        </w:rPr>
      </w:pPr>
      <w:r w:rsidRPr="00AA46A3">
        <w:rPr>
          <w:rFonts w:ascii="Arial" w:hAnsi="Arial" w:cs="Arial"/>
          <w:sz w:val="16"/>
          <w:szCs w:val="16"/>
        </w:rPr>
        <w:t xml:space="preserve">Банк России принял решение о госрегистрации вновь созданной небанковской кредитной организации. - </w:t>
      </w:r>
      <w:r w:rsidRPr="00AA46A3">
        <w:rPr>
          <w:rFonts w:ascii="Arial" w:hAnsi="Arial" w:cs="Arial"/>
          <w:bCs/>
          <w:sz w:val="16"/>
          <w:szCs w:val="16"/>
        </w:rPr>
        <w:t xml:space="preserve">Режим доступа: </w:t>
      </w:r>
      <w:r w:rsidRPr="00AA46A3">
        <w:rPr>
          <w:rFonts w:ascii="Arial" w:hAnsi="Arial" w:cs="Arial"/>
          <w:sz w:val="16"/>
          <w:szCs w:val="16"/>
          <w:lang w:val="en-US"/>
        </w:rPr>
        <w:t>URL</w:t>
      </w:r>
      <w:r w:rsidRPr="00AA46A3">
        <w:rPr>
          <w:rFonts w:ascii="Arial" w:hAnsi="Arial" w:cs="Arial"/>
          <w:sz w:val="16"/>
          <w:szCs w:val="16"/>
        </w:rPr>
        <w:t xml:space="preserve">: </w:t>
      </w:r>
      <w:hyperlink r:id="rId25" w:history="1">
        <w:r w:rsidRPr="00AA46A3">
          <w:rPr>
            <w:rStyle w:val="a4"/>
            <w:rFonts w:ascii="Arial" w:eastAsia="Arial Unicode MS" w:hAnsi="Arial" w:cs="Arial"/>
            <w:sz w:val="16"/>
            <w:szCs w:val="16"/>
            <w:u w:val="none"/>
          </w:rPr>
          <w:t>https://www.cbr.ru/press/pr/?file=638186279621563081BANK_SECTOR.htm</w:t>
        </w:r>
      </w:hyperlink>
      <w:r w:rsidRPr="00AA46A3">
        <w:rPr>
          <w:rFonts w:ascii="Arial" w:hAnsi="Arial" w:cs="Arial"/>
          <w:sz w:val="16"/>
          <w:szCs w:val="16"/>
        </w:rPr>
        <w:t xml:space="preserve"> (дата обращения: 05.05.2024).</w:t>
      </w:r>
    </w:p>
    <w:p w:rsidR="00AA46A3" w:rsidRPr="00AA46A3" w:rsidRDefault="00AA46A3" w:rsidP="00AA46A3">
      <w:pPr>
        <w:pStyle w:val="af2"/>
        <w:numPr>
          <w:ilvl w:val="0"/>
          <w:numId w:val="10"/>
        </w:numPr>
        <w:tabs>
          <w:tab w:val="left" w:pos="1134"/>
        </w:tabs>
        <w:ind w:left="0" w:firstLine="709"/>
        <w:jc w:val="both"/>
        <w:rPr>
          <w:rFonts w:ascii="Arial" w:hAnsi="Arial" w:cs="Arial"/>
          <w:bCs/>
          <w:sz w:val="16"/>
          <w:szCs w:val="16"/>
        </w:rPr>
      </w:pPr>
      <w:r w:rsidRPr="00AA46A3">
        <w:rPr>
          <w:rFonts w:ascii="Arial" w:hAnsi="Arial" w:cs="Arial"/>
          <w:bCs/>
          <w:sz w:val="16"/>
          <w:szCs w:val="16"/>
        </w:rPr>
        <w:t>Список кредитных организаций, зарегистрированных на территории Российской Федерации по состоянию на 16.09.2024. - [Электронный ресурс]. – Режим доступа: URL: https://cbr.ru/banking_sector/credit/FullCoList/</w:t>
      </w:r>
      <w:r w:rsidRPr="00AA46A3">
        <w:rPr>
          <w:rFonts w:ascii="Arial" w:hAnsi="Arial" w:cs="Arial"/>
          <w:sz w:val="16"/>
          <w:szCs w:val="16"/>
        </w:rPr>
        <w:t>(дата обращения: 16.09.2024).</w:t>
      </w:r>
    </w:p>
    <w:p w:rsidR="00AA46A3" w:rsidRDefault="00AA46A3" w:rsidP="00AA46A3">
      <w:pPr>
        <w:spacing w:after="0" w:line="240" w:lineRule="auto"/>
        <w:jc w:val="both"/>
        <w:rPr>
          <w:rFonts w:ascii="Arial" w:hAnsi="Arial" w:cs="Arial"/>
          <w:sz w:val="20"/>
          <w:szCs w:val="20"/>
          <w:highlight w:val="yellow"/>
        </w:rPr>
      </w:pPr>
    </w:p>
    <w:p w:rsidR="00AA46A3" w:rsidRDefault="00AA46A3" w:rsidP="00AA46A3">
      <w:pPr>
        <w:spacing w:after="0" w:line="240" w:lineRule="auto"/>
        <w:jc w:val="both"/>
        <w:rPr>
          <w:rFonts w:ascii="Arial" w:hAnsi="Arial" w:cs="Arial"/>
          <w:sz w:val="20"/>
          <w:szCs w:val="20"/>
          <w:highlight w:val="yellow"/>
        </w:rPr>
      </w:pPr>
    </w:p>
    <w:p w:rsidR="00AA46A3" w:rsidRDefault="00AA46A3" w:rsidP="00C40A78">
      <w:pPr>
        <w:spacing w:after="0" w:line="240" w:lineRule="auto"/>
        <w:jc w:val="center"/>
        <w:rPr>
          <w:rFonts w:ascii="Arial" w:hAnsi="Arial" w:cs="Arial"/>
          <w:sz w:val="20"/>
          <w:szCs w:val="20"/>
          <w:highlight w:val="yellow"/>
        </w:rPr>
      </w:pPr>
    </w:p>
    <w:p w:rsidR="00AA46A3" w:rsidRPr="002C74A4" w:rsidRDefault="00AA46A3"/>
    <w:p w:rsidR="00AA46A3" w:rsidRPr="002C74A4" w:rsidRDefault="00AA46A3"/>
    <w:p w:rsidR="003B4EC9" w:rsidRPr="002C74A4" w:rsidRDefault="003B4EC9"/>
    <w:p w:rsidR="003B4EC9" w:rsidRPr="002C74A4" w:rsidRDefault="003B4EC9"/>
    <w:p w:rsidR="003B4EC9" w:rsidRPr="002C74A4" w:rsidRDefault="003B4EC9"/>
    <w:p w:rsidR="003B4EC9" w:rsidRPr="002C74A4" w:rsidRDefault="003B4EC9"/>
    <w:p w:rsidR="003B4EC9" w:rsidRPr="002C74A4" w:rsidRDefault="003B4EC9"/>
    <w:p w:rsidR="003B4EC9" w:rsidRPr="002C74A4" w:rsidRDefault="003B4EC9"/>
    <w:p w:rsidR="003B4EC9" w:rsidRPr="002C74A4" w:rsidRDefault="003B4EC9"/>
    <w:p w:rsidR="003B4EC9" w:rsidRDefault="003B4EC9"/>
    <w:p w:rsidR="002C74A4" w:rsidRDefault="002C74A4"/>
    <w:p w:rsidR="002C74A4" w:rsidRPr="002C74A4" w:rsidRDefault="002C74A4"/>
    <w:p w:rsidR="003B4EC9" w:rsidRPr="002C74A4" w:rsidRDefault="003B4EC9"/>
    <w:p w:rsidR="003B4EC9" w:rsidRPr="002C74A4" w:rsidRDefault="003B4EC9"/>
    <w:p w:rsidR="003B4EC9" w:rsidRPr="002C74A4" w:rsidRDefault="003B4EC9"/>
    <w:p w:rsidR="003B4EC9" w:rsidRPr="002C74A4" w:rsidRDefault="003B4EC9"/>
    <w:p w:rsidR="003B4EC9" w:rsidRPr="002C74A4" w:rsidRDefault="003B4EC9"/>
    <w:p w:rsidR="003B4EC9" w:rsidRPr="002C74A4" w:rsidRDefault="003B4EC9"/>
    <w:p w:rsidR="003B4EC9" w:rsidRPr="002C74A4" w:rsidRDefault="003B4EC9"/>
    <w:p w:rsidR="00342A58" w:rsidRDefault="00342A58" w:rsidP="00342A58">
      <w:pPr>
        <w:pStyle w:val="af9"/>
        <w:jc w:val="center"/>
        <w:rPr>
          <w:rFonts w:ascii="Arial" w:hAnsi="Arial" w:cs="Arial"/>
          <w:b/>
          <w:caps/>
          <w:sz w:val="20"/>
          <w:szCs w:val="20"/>
        </w:rPr>
      </w:pPr>
      <w:r w:rsidRPr="00027542">
        <w:rPr>
          <w:rFonts w:ascii="Arial" w:hAnsi="Arial" w:cs="Arial"/>
          <w:b/>
          <w:caps/>
          <w:sz w:val="20"/>
          <w:szCs w:val="20"/>
        </w:rPr>
        <w:t>Разработка статистиче</w:t>
      </w:r>
      <w:r>
        <w:rPr>
          <w:rFonts w:ascii="Arial" w:hAnsi="Arial" w:cs="Arial"/>
          <w:b/>
          <w:caps/>
          <w:sz w:val="20"/>
          <w:szCs w:val="20"/>
        </w:rPr>
        <w:t>ских моделей комплексной оценки</w:t>
      </w:r>
    </w:p>
    <w:p w:rsidR="00342A58" w:rsidRPr="00027542" w:rsidRDefault="00342A58" w:rsidP="00342A58">
      <w:pPr>
        <w:pStyle w:val="af9"/>
        <w:jc w:val="center"/>
        <w:rPr>
          <w:rFonts w:ascii="Arial" w:hAnsi="Arial" w:cs="Arial"/>
          <w:b/>
          <w:caps/>
          <w:sz w:val="20"/>
          <w:szCs w:val="20"/>
        </w:rPr>
      </w:pPr>
      <w:r w:rsidRPr="00027542">
        <w:rPr>
          <w:rFonts w:ascii="Arial" w:hAnsi="Arial" w:cs="Arial"/>
          <w:b/>
          <w:caps/>
          <w:sz w:val="20"/>
          <w:szCs w:val="20"/>
        </w:rPr>
        <w:t>финансово-экономического состояния предприятия</w:t>
      </w:r>
    </w:p>
    <w:p w:rsidR="00342A58" w:rsidRDefault="00342A58" w:rsidP="00342A58">
      <w:pPr>
        <w:spacing w:after="0" w:line="240" w:lineRule="auto"/>
        <w:jc w:val="center"/>
        <w:rPr>
          <w:rFonts w:ascii="Arial" w:hAnsi="Arial" w:cs="Arial"/>
          <w:b/>
          <w:sz w:val="20"/>
          <w:szCs w:val="20"/>
        </w:rPr>
      </w:pPr>
    </w:p>
    <w:p w:rsidR="00342A58" w:rsidRPr="007F34E8" w:rsidRDefault="00342A58" w:rsidP="00342A58">
      <w:pPr>
        <w:spacing w:after="0" w:line="240" w:lineRule="auto"/>
        <w:jc w:val="center"/>
        <w:rPr>
          <w:rFonts w:ascii="Arial" w:hAnsi="Arial" w:cs="Arial"/>
          <w:b/>
          <w:sz w:val="20"/>
          <w:szCs w:val="20"/>
        </w:rPr>
      </w:pPr>
    </w:p>
    <w:p w:rsidR="00342A58" w:rsidRPr="00D70C8C" w:rsidRDefault="00342A58" w:rsidP="00342A58">
      <w:pPr>
        <w:spacing w:after="0" w:line="240" w:lineRule="auto"/>
        <w:jc w:val="right"/>
        <w:rPr>
          <w:rFonts w:ascii="Arial" w:hAnsi="Arial" w:cs="Arial"/>
          <w:b/>
          <w:sz w:val="20"/>
          <w:szCs w:val="20"/>
        </w:rPr>
      </w:pPr>
      <w:r w:rsidRPr="00D70C8C">
        <w:rPr>
          <w:rFonts w:ascii="Arial" w:hAnsi="Arial" w:cs="Arial"/>
          <w:b/>
          <w:sz w:val="20"/>
          <w:szCs w:val="20"/>
        </w:rPr>
        <w:t xml:space="preserve">Ю.П. Александровская, кандидат технических наук, доцент, </w:t>
      </w:r>
    </w:p>
    <w:p w:rsidR="00342A58" w:rsidRPr="00D70C8C" w:rsidRDefault="00342A58" w:rsidP="00342A58">
      <w:pPr>
        <w:spacing w:after="0" w:line="240" w:lineRule="auto"/>
        <w:jc w:val="right"/>
        <w:rPr>
          <w:rFonts w:ascii="Arial" w:hAnsi="Arial" w:cs="Arial"/>
          <w:b/>
          <w:sz w:val="20"/>
          <w:szCs w:val="20"/>
        </w:rPr>
      </w:pPr>
      <w:r w:rsidRPr="00D70C8C">
        <w:rPr>
          <w:rFonts w:ascii="Arial" w:hAnsi="Arial" w:cs="Arial"/>
          <w:b/>
          <w:sz w:val="20"/>
          <w:szCs w:val="20"/>
        </w:rPr>
        <w:t xml:space="preserve">доцент кафедры бизнес-статистики и экономики </w:t>
      </w:r>
    </w:p>
    <w:p w:rsidR="00342A58" w:rsidRPr="00D70C8C" w:rsidRDefault="00342A58" w:rsidP="00342A58">
      <w:pPr>
        <w:spacing w:after="0" w:line="240" w:lineRule="auto"/>
        <w:jc w:val="right"/>
        <w:rPr>
          <w:rFonts w:ascii="Arial" w:hAnsi="Arial" w:cs="Arial"/>
          <w:b/>
          <w:sz w:val="20"/>
          <w:szCs w:val="20"/>
        </w:rPr>
      </w:pPr>
      <w:r w:rsidRPr="00D70C8C">
        <w:rPr>
          <w:rFonts w:ascii="Arial" w:hAnsi="Arial" w:cs="Arial"/>
          <w:b/>
          <w:sz w:val="20"/>
          <w:szCs w:val="20"/>
        </w:rPr>
        <w:t xml:space="preserve">Казанского национального исследовательского </w:t>
      </w:r>
    </w:p>
    <w:p w:rsidR="00342A58" w:rsidRPr="00D70C8C" w:rsidRDefault="00342A58" w:rsidP="00342A58">
      <w:pPr>
        <w:spacing w:after="0" w:line="240" w:lineRule="auto"/>
        <w:jc w:val="right"/>
        <w:rPr>
          <w:rFonts w:ascii="Arial" w:hAnsi="Arial" w:cs="Arial"/>
          <w:b/>
          <w:sz w:val="20"/>
          <w:szCs w:val="20"/>
        </w:rPr>
      </w:pPr>
      <w:r w:rsidRPr="00D70C8C">
        <w:rPr>
          <w:rFonts w:ascii="Arial" w:hAnsi="Arial" w:cs="Arial"/>
          <w:b/>
          <w:sz w:val="20"/>
          <w:szCs w:val="20"/>
        </w:rPr>
        <w:t>технологического университета</w:t>
      </w:r>
    </w:p>
    <w:p w:rsidR="00342A58" w:rsidRPr="00D70C8C" w:rsidRDefault="00342A58" w:rsidP="00342A58">
      <w:pPr>
        <w:spacing w:after="0" w:line="240" w:lineRule="auto"/>
        <w:jc w:val="right"/>
        <w:rPr>
          <w:rFonts w:ascii="Arial" w:hAnsi="Arial" w:cs="Arial"/>
          <w:b/>
          <w:sz w:val="20"/>
          <w:szCs w:val="20"/>
        </w:rPr>
      </w:pPr>
    </w:p>
    <w:p w:rsidR="00342A58" w:rsidRPr="00D70C8C" w:rsidRDefault="00342A58" w:rsidP="00342A58">
      <w:pPr>
        <w:spacing w:after="0" w:line="240" w:lineRule="auto"/>
        <w:jc w:val="right"/>
        <w:rPr>
          <w:rFonts w:ascii="Arial" w:hAnsi="Arial" w:cs="Arial"/>
          <w:b/>
          <w:sz w:val="20"/>
          <w:szCs w:val="20"/>
        </w:rPr>
      </w:pPr>
    </w:p>
    <w:p w:rsidR="00342A58" w:rsidRPr="00027542" w:rsidRDefault="00342A58" w:rsidP="00342A58">
      <w:pPr>
        <w:spacing w:after="0" w:line="240" w:lineRule="auto"/>
        <w:ind w:firstLine="567"/>
        <w:jc w:val="both"/>
        <w:rPr>
          <w:rFonts w:ascii="Arial" w:hAnsi="Arial" w:cs="Arial"/>
          <w:i/>
          <w:sz w:val="20"/>
          <w:szCs w:val="20"/>
        </w:rPr>
      </w:pPr>
      <w:r>
        <w:rPr>
          <w:rFonts w:ascii="Arial" w:hAnsi="Arial" w:cs="Arial"/>
          <w:i/>
          <w:sz w:val="20"/>
          <w:szCs w:val="20"/>
        </w:rPr>
        <w:t xml:space="preserve">В работе рассмотрены подходы к оценке финансово-экономического состояния предприятия. На основе обучающей выборки, включающей пятнадцать предприятий Республики Татарстан, с применением методов многомерного статистического анализа разработаны модели, позволяющие провести комплексную диагностику финансово-экономического состояния. Показана </w:t>
      </w:r>
      <w:r w:rsidRPr="002F77A9">
        <w:rPr>
          <w:rFonts w:ascii="Arial" w:hAnsi="Arial" w:cs="Arial"/>
          <w:i/>
          <w:sz w:val="20"/>
          <w:szCs w:val="20"/>
        </w:rPr>
        <w:t xml:space="preserve">эффективность </w:t>
      </w:r>
      <w:r>
        <w:rPr>
          <w:rFonts w:ascii="Arial" w:hAnsi="Arial" w:cs="Arial"/>
          <w:i/>
          <w:sz w:val="20"/>
          <w:szCs w:val="20"/>
        </w:rPr>
        <w:t>применения предложенных статистических моделей</w:t>
      </w:r>
      <w:r w:rsidRPr="002F77A9">
        <w:rPr>
          <w:rFonts w:ascii="Arial" w:hAnsi="Arial" w:cs="Arial"/>
          <w:i/>
          <w:sz w:val="20"/>
          <w:szCs w:val="20"/>
        </w:rPr>
        <w:t xml:space="preserve"> для диагностики состояния предприятия</w:t>
      </w:r>
      <w:r>
        <w:rPr>
          <w:rFonts w:ascii="Arial" w:hAnsi="Arial" w:cs="Arial"/>
          <w:i/>
          <w:sz w:val="20"/>
          <w:szCs w:val="20"/>
        </w:rPr>
        <w:t xml:space="preserve">. </w:t>
      </w:r>
      <w:r w:rsidRPr="00783724">
        <w:rPr>
          <w:rFonts w:ascii="Arial" w:hAnsi="Arial" w:cs="Arial"/>
          <w:i/>
          <w:sz w:val="20"/>
          <w:szCs w:val="20"/>
        </w:rPr>
        <w:t>Методом компонентного анализа установлены латентные причинно-следственные связи показателей, характеризующих финансово-экономические результаты деятельности предприятия и выделены основные факторы, позволяющие оценить состояние предприятия</w:t>
      </w:r>
      <w:r>
        <w:rPr>
          <w:rFonts w:ascii="Arial" w:hAnsi="Arial" w:cs="Arial"/>
          <w:i/>
          <w:sz w:val="20"/>
          <w:szCs w:val="20"/>
        </w:rPr>
        <w:t>.</w:t>
      </w:r>
    </w:p>
    <w:p w:rsidR="00342A58" w:rsidRPr="00027542" w:rsidRDefault="00342A58" w:rsidP="00342A58">
      <w:pPr>
        <w:spacing w:after="0" w:line="240" w:lineRule="auto"/>
        <w:jc w:val="center"/>
        <w:rPr>
          <w:rFonts w:ascii="Arial" w:hAnsi="Arial" w:cs="Arial"/>
          <w:b/>
          <w:sz w:val="20"/>
          <w:szCs w:val="20"/>
        </w:rPr>
      </w:pPr>
    </w:p>
    <w:p w:rsidR="00342A58" w:rsidRPr="00CA12DC" w:rsidRDefault="00342A58" w:rsidP="00342A58">
      <w:pPr>
        <w:spacing w:after="0" w:line="240" w:lineRule="auto"/>
        <w:jc w:val="center"/>
        <w:rPr>
          <w:rFonts w:ascii="Arial" w:hAnsi="Arial" w:cs="Arial"/>
          <w:b/>
          <w:sz w:val="20"/>
          <w:szCs w:val="20"/>
        </w:rPr>
      </w:pPr>
    </w:p>
    <w:p w:rsidR="00342A58" w:rsidRPr="00783724" w:rsidRDefault="00342A58" w:rsidP="00342A58">
      <w:pPr>
        <w:spacing w:after="0" w:line="240" w:lineRule="auto"/>
        <w:ind w:firstLine="567"/>
        <w:jc w:val="both"/>
        <w:rPr>
          <w:rFonts w:ascii="Arial" w:hAnsi="Arial" w:cs="Arial"/>
          <w:i/>
          <w:sz w:val="20"/>
          <w:szCs w:val="20"/>
        </w:rPr>
      </w:pPr>
      <w:r w:rsidRPr="00783724">
        <w:rPr>
          <w:rFonts w:ascii="Arial" w:hAnsi="Arial" w:cs="Arial"/>
          <w:i/>
          <w:sz w:val="20"/>
          <w:szCs w:val="20"/>
        </w:rPr>
        <w:t xml:space="preserve">Ключевые слова: </w:t>
      </w:r>
      <w:r>
        <w:rPr>
          <w:rFonts w:ascii="Arial" w:hAnsi="Arial" w:cs="Arial"/>
          <w:i/>
          <w:sz w:val="20"/>
          <w:szCs w:val="20"/>
        </w:rPr>
        <w:t>предприятие, финансово-экономическое состояние, статистические модели, обучающая выборка</w:t>
      </w:r>
    </w:p>
    <w:p w:rsidR="00342A58" w:rsidRPr="00783724" w:rsidRDefault="00342A58" w:rsidP="00342A58">
      <w:pPr>
        <w:spacing w:after="0" w:line="240" w:lineRule="auto"/>
        <w:ind w:firstLine="567"/>
        <w:jc w:val="both"/>
        <w:rPr>
          <w:rFonts w:ascii="Arial" w:hAnsi="Arial" w:cs="Arial"/>
          <w:sz w:val="20"/>
          <w:szCs w:val="20"/>
        </w:rPr>
      </w:pPr>
    </w:p>
    <w:p w:rsidR="00342A58" w:rsidRPr="00CA12DC" w:rsidRDefault="00342A58" w:rsidP="00342A58">
      <w:pPr>
        <w:spacing w:after="0" w:line="240" w:lineRule="auto"/>
        <w:rPr>
          <w:rFonts w:ascii="Arial" w:hAnsi="Arial" w:cs="Arial"/>
          <w:b/>
          <w:sz w:val="20"/>
          <w:szCs w:val="20"/>
        </w:rPr>
      </w:pPr>
    </w:p>
    <w:p w:rsidR="00015849" w:rsidRPr="002C74A4" w:rsidRDefault="00015849" w:rsidP="00015849">
      <w:pPr>
        <w:spacing w:after="0" w:line="240" w:lineRule="auto"/>
        <w:jc w:val="center"/>
        <w:rPr>
          <w:rFonts w:ascii="Arial" w:hAnsi="Arial" w:cs="Arial"/>
          <w:b/>
          <w:sz w:val="20"/>
          <w:szCs w:val="20"/>
        </w:rPr>
      </w:pPr>
      <w:bookmarkStart w:id="0" w:name="_GoBack"/>
      <w:bookmarkEnd w:id="0"/>
    </w:p>
    <w:p w:rsidR="00015849" w:rsidRPr="00027542" w:rsidRDefault="00015849" w:rsidP="00015849">
      <w:pPr>
        <w:spacing w:after="0" w:line="240" w:lineRule="auto"/>
        <w:jc w:val="center"/>
        <w:rPr>
          <w:rFonts w:ascii="Arial" w:hAnsi="Arial" w:cs="Arial"/>
          <w:b/>
          <w:sz w:val="20"/>
          <w:szCs w:val="20"/>
          <w:lang w:val="en-US"/>
        </w:rPr>
      </w:pPr>
      <w:r w:rsidRPr="00027542">
        <w:rPr>
          <w:rFonts w:ascii="Arial" w:hAnsi="Arial" w:cs="Arial"/>
          <w:b/>
          <w:sz w:val="20"/>
          <w:szCs w:val="20"/>
          <w:lang w:val="en"/>
        </w:rPr>
        <w:t>DEVELOPMENT OF STATISTICAL MODELS FOR COMPLEX ASSESSMENT</w:t>
      </w:r>
      <w:r w:rsidRPr="00796949">
        <w:rPr>
          <w:rFonts w:ascii="Arial" w:hAnsi="Arial" w:cs="Arial"/>
          <w:b/>
          <w:sz w:val="20"/>
          <w:szCs w:val="20"/>
          <w:lang w:val="en-US"/>
        </w:rPr>
        <w:t xml:space="preserve"> </w:t>
      </w:r>
      <w:r w:rsidRPr="00027542">
        <w:rPr>
          <w:rFonts w:ascii="Arial" w:hAnsi="Arial" w:cs="Arial"/>
          <w:b/>
          <w:sz w:val="20"/>
          <w:szCs w:val="20"/>
          <w:lang w:val="en"/>
        </w:rPr>
        <w:t>FINANCIAL AND ECONOMIC CONDITION OF THE ENTERPRISE</w:t>
      </w:r>
    </w:p>
    <w:p w:rsidR="00015849" w:rsidRDefault="00015849" w:rsidP="00015849">
      <w:pPr>
        <w:spacing w:after="0" w:line="240" w:lineRule="auto"/>
        <w:jc w:val="both"/>
        <w:rPr>
          <w:rFonts w:ascii="Arial" w:hAnsi="Arial" w:cs="Arial"/>
          <w:sz w:val="20"/>
          <w:szCs w:val="20"/>
          <w:lang w:val="en-US"/>
        </w:rPr>
      </w:pPr>
    </w:p>
    <w:p w:rsidR="00015849" w:rsidRDefault="00015849" w:rsidP="00015849">
      <w:pPr>
        <w:spacing w:after="0" w:line="240" w:lineRule="auto"/>
        <w:jc w:val="right"/>
        <w:rPr>
          <w:rFonts w:ascii="Arial" w:hAnsi="Arial" w:cs="Arial"/>
          <w:b/>
          <w:sz w:val="20"/>
          <w:szCs w:val="20"/>
          <w:lang w:val="en-US"/>
        </w:rPr>
      </w:pPr>
    </w:p>
    <w:p w:rsidR="00015849" w:rsidRPr="00CA12DC" w:rsidRDefault="00015849" w:rsidP="00015849">
      <w:pPr>
        <w:spacing w:after="0" w:line="240" w:lineRule="auto"/>
        <w:jc w:val="right"/>
        <w:rPr>
          <w:rFonts w:ascii="Arial" w:hAnsi="Arial" w:cs="Arial"/>
          <w:b/>
          <w:sz w:val="20"/>
          <w:szCs w:val="20"/>
          <w:lang w:val="en-US"/>
        </w:rPr>
      </w:pPr>
      <w:r w:rsidRPr="00D70C8C">
        <w:rPr>
          <w:rFonts w:ascii="Arial" w:hAnsi="Arial" w:cs="Arial"/>
          <w:b/>
          <w:sz w:val="20"/>
          <w:szCs w:val="20"/>
          <w:lang w:val="en-US"/>
        </w:rPr>
        <w:t>U</w:t>
      </w:r>
      <w:r w:rsidRPr="00CA12DC">
        <w:rPr>
          <w:rFonts w:ascii="Arial" w:hAnsi="Arial" w:cs="Arial"/>
          <w:b/>
          <w:sz w:val="20"/>
          <w:szCs w:val="20"/>
          <w:lang w:val="en-US"/>
        </w:rPr>
        <w:t>.</w:t>
      </w:r>
      <w:r w:rsidRPr="00D70C8C">
        <w:rPr>
          <w:rFonts w:ascii="Arial" w:hAnsi="Arial" w:cs="Arial"/>
          <w:b/>
          <w:sz w:val="20"/>
          <w:szCs w:val="20"/>
          <w:lang w:val="en-US"/>
        </w:rPr>
        <w:t>P</w:t>
      </w:r>
      <w:r w:rsidRPr="00CA12DC">
        <w:rPr>
          <w:rFonts w:ascii="Arial" w:hAnsi="Arial" w:cs="Arial"/>
          <w:b/>
          <w:sz w:val="20"/>
          <w:szCs w:val="20"/>
          <w:lang w:val="en-US"/>
        </w:rPr>
        <w:t xml:space="preserve">. </w:t>
      </w:r>
      <w:r w:rsidRPr="00D70C8C">
        <w:rPr>
          <w:rFonts w:ascii="Arial" w:hAnsi="Arial" w:cs="Arial"/>
          <w:b/>
          <w:sz w:val="20"/>
          <w:szCs w:val="20"/>
          <w:lang w:val="en-US"/>
        </w:rPr>
        <w:t>Aleksandrovskaya</w:t>
      </w:r>
    </w:p>
    <w:p w:rsidR="00015849" w:rsidRDefault="00015849" w:rsidP="00015849">
      <w:pPr>
        <w:spacing w:after="0" w:line="240" w:lineRule="auto"/>
        <w:jc w:val="both"/>
        <w:rPr>
          <w:rFonts w:ascii="Arial" w:hAnsi="Arial" w:cs="Arial"/>
          <w:sz w:val="20"/>
          <w:szCs w:val="20"/>
          <w:lang w:val="en-US"/>
        </w:rPr>
      </w:pPr>
    </w:p>
    <w:p w:rsidR="00015849" w:rsidRDefault="00015849" w:rsidP="00015849">
      <w:pPr>
        <w:spacing w:after="0" w:line="240" w:lineRule="auto"/>
        <w:jc w:val="both"/>
        <w:rPr>
          <w:rFonts w:ascii="Arial" w:hAnsi="Arial" w:cs="Arial"/>
          <w:sz w:val="20"/>
          <w:szCs w:val="20"/>
          <w:lang w:val="en-US"/>
        </w:rPr>
      </w:pPr>
    </w:p>
    <w:p w:rsidR="00015849" w:rsidRPr="00783724" w:rsidRDefault="00015849" w:rsidP="00015849">
      <w:pPr>
        <w:spacing w:after="0" w:line="240" w:lineRule="auto"/>
        <w:ind w:firstLine="567"/>
        <w:jc w:val="both"/>
        <w:rPr>
          <w:rFonts w:ascii="Arial" w:hAnsi="Arial" w:cs="Arial"/>
          <w:i/>
          <w:sz w:val="20"/>
          <w:szCs w:val="20"/>
          <w:lang w:val="en-US"/>
        </w:rPr>
      </w:pPr>
      <w:r>
        <w:rPr>
          <w:rFonts w:ascii="Arial" w:hAnsi="Arial" w:cs="Arial"/>
          <w:i/>
          <w:sz w:val="20"/>
          <w:szCs w:val="20"/>
          <w:lang w:val="en-US"/>
        </w:rPr>
        <w:t>The</w:t>
      </w:r>
      <w:r w:rsidRPr="00783724">
        <w:rPr>
          <w:rFonts w:ascii="Arial" w:hAnsi="Arial" w:cs="Arial"/>
          <w:i/>
          <w:sz w:val="20"/>
          <w:szCs w:val="20"/>
          <w:lang w:val="en-US"/>
        </w:rPr>
        <w:t xml:space="preserve"> work considers approaches to assessment of financial and economic state of the enterprise. On the basis of a training sample including fifteen enterprises of the Republic of Tatarstan, using methods of multidimensional statistical analysis, models have been developed that allow for a comprehensive diagnosis of the financial and economic condition. The effectiveness of using the proposed statistical models for diagnosing the state of the enterprise is shown. The component analysis method established latent cause-effect relationships of indicators characterizing the financial and economic results of the enterprise and identified the main factors that make it possible to assess the state of the enterprise.</w:t>
      </w:r>
    </w:p>
    <w:p w:rsidR="00015849" w:rsidRDefault="00015849" w:rsidP="00015849">
      <w:pPr>
        <w:spacing w:after="0" w:line="240" w:lineRule="auto"/>
        <w:ind w:firstLine="567"/>
        <w:jc w:val="both"/>
        <w:rPr>
          <w:rFonts w:ascii="Arial" w:hAnsi="Arial" w:cs="Arial"/>
          <w:sz w:val="20"/>
          <w:szCs w:val="20"/>
          <w:lang w:val="en-US"/>
        </w:rPr>
      </w:pPr>
    </w:p>
    <w:p w:rsidR="00015849" w:rsidRPr="00783724" w:rsidRDefault="00015849" w:rsidP="00015849">
      <w:pPr>
        <w:spacing w:after="0" w:line="240" w:lineRule="auto"/>
        <w:ind w:firstLine="567"/>
        <w:jc w:val="both"/>
        <w:rPr>
          <w:rFonts w:ascii="Arial" w:hAnsi="Arial" w:cs="Arial"/>
          <w:i/>
          <w:sz w:val="20"/>
          <w:szCs w:val="20"/>
          <w:lang w:val="en-US"/>
        </w:rPr>
      </w:pPr>
      <w:r w:rsidRPr="00783724">
        <w:rPr>
          <w:rFonts w:ascii="Arial" w:hAnsi="Arial" w:cs="Arial"/>
          <w:i/>
          <w:sz w:val="20"/>
          <w:szCs w:val="20"/>
          <w:lang w:val="en-US"/>
        </w:rPr>
        <w:t>Key</w:t>
      </w:r>
      <w:r w:rsidRPr="007F34E8">
        <w:rPr>
          <w:rFonts w:ascii="Arial" w:hAnsi="Arial" w:cs="Arial"/>
          <w:i/>
          <w:sz w:val="20"/>
          <w:szCs w:val="20"/>
          <w:lang w:val="en-US"/>
        </w:rPr>
        <w:t xml:space="preserve"> </w:t>
      </w:r>
      <w:r w:rsidRPr="00783724">
        <w:rPr>
          <w:rFonts w:ascii="Arial" w:hAnsi="Arial" w:cs="Arial"/>
          <w:i/>
          <w:sz w:val="20"/>
          <w:szCs w:val="20"/>
          <w:lang w:val="en-US"/>
        </w:rPr>
        <w:t xml:space="preserve">words: </w:t>
      </w:r>
      <w:r w:rsidRPr="001D3588">
        <w:rPr>
          <w:rFonts w:ascii="Arial" w:hAnsi="Arial" w:cs="Arial"/>
          <w:i/>
          <w:sz w:val="20"/>
          <w:szCs w:val="20"/>
          <w:lang w:val="en-US"/>
        </w:rPr>
        <w:t>enterprise, financial and economic condition, statistical models, training sample</w:t>
      </w:r>
    </w:p>
    <w:p w:rsidR="00342A58" w:rsidRPr="00015849" w:rsidRDefault="00342A58" w:rsidP="00342A58">
      <w:pPr>
        <w:spacing w:after="0" w:line="240" w:lineRule="auto"/>
        <w:ind w:firstLine="567"/>
        <w:jc w:val="both"/>
        <w:rPr>
          <w:rFonts w:ascii="Arial" w:hAnsi="Arial" w:cs="Arial"/>
          <w:sz w:val="20"/>
          <w:szCs w:val="20"/>
          <w:lang w:val="en-US"/>
        </w:rPr>
      </w:pPr>
    </w:p>
    <w:p w:rsidR="00342A58" w:rsidRPr="00015849" w:rsidRDefault="00342A58" w:rsidP="00342A58">
      <w:pPr>
        <w:spacing w:after="0" w:line="240" w:lineRule="auto"/>
        <w:ind w:firstLine="567"/>
        <w:jc w:val="both"/>
        <w:rPr>
          <w:rFonts w:ascii="Arial" w:hAnsi="Arial" w:cs="Arial"/>
          <w:sz w:val="20"/>
          <w:szCs w:val="20"/>
          <w:lang w:val="en-US"/>
        </w:rPr>
      </w:pPr>
    </w:p>
    <w:p w:rsidR="00342A58" w:rsidRPr="00015849" w:rsidRDefault="00342A58" w:rsidP="00342A58">
      <w:pPr>
        <w:spacing w:after="0" w:line="240" w:lineRule="auto"/>
        <w:ind w:firstLine="567"/>
        <w:jc w:val="both"/>
        <w:rPr>
          <w:rFonts w:ascii="Arial" w:hAnsi="Arial" w:cs="Arial"/>
          <w:sz w:val="20"/>
          <w:szCs w:val="20"/>
          <w:lang w:val="en-US"/>
        </w:rPr>
      </w:pPr>
    </w:p>
    <w:p w:rsidR="00342A58" w:rsidRPr="00015849" w:rsidRDefault="00342A58" w:rsidP="00342A58">
      <w:pPr>
        <w:spacing w:after="0" w:line="240" w:lineRule="auto"/>
        <w:ind w:firstLine="567"/>
        <w:jc w:val="both"/>
        <w:rPr>
          <w:rFonts w:ascii="Arial" w:hAnsi="Arial" w:cs="Arial"/>
          <w:sz w:val="20"/>
          <w:szCs w:val="20"/>
          <w:lang w:val="en-US"/>
        </w:rPr>
      </w:pPr>
    </w:p>
    <w:p w:rsidR="00342A58" w:rsidRPr="00015849" w:rsidRDefault="00342A58" w:rsidP="00342A58">
      <w:pPr>
        <w:spacing w:after="0" w:line="240" w:lineRule="auto"/>
        <w:ind w:firstLine="567"/>
        <w:jc w:val="both"/>
        <w:rPr>
          <w:rFonts w:ascii="Arial" w:hAnsi="Arial" w:cs="Arial"/>
          <w:sz w:val="20"/>
          <w:szCs w:val="20"/>
          <w:lang w:val="en-US"/>
        </w:rPr>
      </w:pPr>
    </w:p>
    <w:p w:rsidR="00342A58" w:rsidRPr="007F34E8" w:rsidRDefault="00342A58" w:rsidP="00342A58">
      <w:pPr>
        <w:spacing w:after="0" w:line="240" w:lineRule="auto"/>
        <w:jc w:val="both"/>
        <w:rPr>
          <w:rFonts w:ascii="Arial" w:hAnsi="Arial" w:cs="Arial"/>
          <w:sz w:val="16"/>
          <w:szCs w:val="16"/>
        </w:rPr>
      </w:pPr>
      <w:r w:rsidRPr="007F34E8">
        <w:rPr>
          <w:rFonts w:ascii="Arial" w:hAnsi="Arial" w:cs="Arial"/>
          <w:sz w:val="16"/>
          <w:szCs w:val="16"/>
        </w:rPr>
        <w:t>Литература:</w:t>
      </w:r>
    </w:p>
    <w:p w:rsidR="00342A58" w:rsidRPr="007F34E8" w:rsidRDefault="00342A58" w:rsidP="00342A58">
      <w:pPr>
        <w:spacing w:after="0" w:line="240" w:lineRule="auto"/>
        <w:jc w:val="both"/>
        <w:rPr>
          <w:rFonts w:ascii="Arial" w:hAnsi="Arial" w:cs="Arial"/>
          <w:sz w:val="16"/>
          <w:szCs w:val="16"/>
        </w:rPr>
      </w:pPr>
    </w:p>
    <w:p w:rsidR="00342A58" w:rsidRPr="007F34E8" w:rsidRDefault="00342A58" w:rsidP="00342A58">
      <w:pPr>
        <w:spacing w:after="0" w:line="240" w:lineRule="auto"/>
        <w:jc w:val="both"/>
        <w:rPr>
          <w:rFonts w:ascii="Arial" w:hAnsi="Arial" w:cs="Arial"/>
          <w:sz w:val="16"/>
          <w:szCs w:val="16"/>
        </w:rPr>
      </w:pPr>
      <w:r w:rsidRPr="007F34E8">
        <w:rPr>
          <w:rFonts w:ascii="Arial" w:hAnsi="Arial" w:cs="Arial"/>
          <w:sz w:val="16"/>
          <w:szCs w:val="16"/>
        </w:rPr>
        <w:t>1.</w:t>
      </w:r>
      <w:r w:rsidRPr="007F34E8">
        <w:rPr>
          <w:rFonts w:ascii="Arial" w:hAnsi="Arial" w:cs="Arial"/>
          <w:sz w:val="16"/>
          <w:szCs w:val="16"/>
        </w:rPr>
        <w:tab/>
        <w:t>Парушина, Н. В. Основные направления анализа и прогнозирования финансового состояния по данным бухгалтерской (финансовой) отчетности организаций / Н. В. Парушина // Международный бухгалтерский учет. – 2012. - №2 (200). – С. 55-63.</w:t>
      </w:r>
    </w:p>
    <w:p w:rsidR="00342A58" w:rsidRPr="007F34E8" w:rsidRDefault="00342A58" w:rsidP="00342A58">
      <w:pPr>
        <w:spacing w:after="0" w:line="240" w:lineRule="auto"/>
        <w:jc w:val="both"/>
        <w:rPr>
          <w:rFonts w:ascii="Arial" w:hAnsi="Arial" w:cs="Arial"/>
          <w:sz w:val="16"/>
          <w:szCs w:val="16"/>
        </w:rPr>
      </w:pPr>
      <w:r w:rsidRPr="007F34E8">
        <w:rPr>
          <w:rFonts w:ascii="Arial" w:hAnsi="Arial" w:cs="Arial"/>
          <w:sz w:val="16"/>
          <w:szCs w:val="16"/>
        </w:rPr>
        <w:t>2.</w:t>
      </w:r>
      <w:r w:rsidRPr="007F34E8">
        <w:rPr>
          <w:rFonts w:ascii="Arial" w:hAnsi="Arial" w:cs="Arial"/>
          <w:sz w:val="16"/>
          <w:szCs w:val="16"/>
        </w:rPr>
        <w:tab/>
        <w:t>Кричевец, Е. А. Сравнительная характеристика моделей прогнозирования вероятности банкротства предприятия / Е. А. Кричевец, Е. Г. Сокол // Экономика и управление: теория и практика. – 2019. -  Т.5. № 3. - С. 12-21.</w:t>
      </w:r>
    </w:p>
    <w:p w:rsidR="00342A58" w:rsidRPr="007F34E8" w:rsidRDefault="00342A58" w:rsidP="00342A58">
      <w:pPr>
        <w:spacing w:after="0" w:line="240" w:lineRule="auto"/>
        <w:jc w:val="both"/>
        <w:rPr>
          <w:rFonts w:ascii="Arial" w:hAnsi="Arial" w:cs="Arial"/>
          <w:sz w:val="16"/>
          <w:szCs w:val="16"/>
        </w:rPr>
      </w:pPr>
      <w:r w:rsidRPr="007F34E8">
        <w:rPr>
          <w:rFonts w:ascii="Arial" w:hAnsi="Arial" w:cs="Arial"/>
          <w:sz w:val="16"/>
          <w:szCs w:val="16"/>
        </w:rPr>
        <w:t>3.</w:t>
      </w:r>
      <w:r w:rsidRPr="007F34E8">
        <w:rPr>
          <w:rFonts w:ascii="Arial" w:hAnsi="Arial" w:cs="Arial"/>
          <w:sz w:val="16"/>
          <w:szCs w:val="16"/>
        </w:rPr>
        <w:tab/>
        <w:t>Анализ финансового положения и эффективности деятельности ООО ТОРГОВЫЙ ДОМ "КАМА" // audit-it.ru URL: https://www.audit-it.ru/buh_otchet/4305002828_ooo-td-kama (дата обращения: 01.09.2024).</w:t>
      </w:r>
    </w:p>
    <w:p w:rsidR="00342A58" w:rsidRPr="007F34E8" w:rsidRDefault="00342A58" w:rsidP="00342A58">
      <w:pPr>
        <w:spacing w:after="0" w:line="240" w:lineRule="auto"/>
        <w:jc w:val="both"/>
        <w:rPr>
          <w:rFonts w:ascii="Arial" w:hAnsi="Arial" w:cs="Arial"/>
          <w:sz w:val="16"/>
          <w:szCs w:val="16"/>
        </w:rPr>
      </w:pPr>
      <w:r w:rsidRPr="007F34E8">
        <w:rPr>
          <w:rFonts w:ascii="Arial" w:hAnsi="Arial" w:cs="Arial"/>
          <w:sz w:val="16"/>
          <w:szCs w:val="16"/>
        </w:rPr>
        <w:t>4.</w:t>
      </w:r>
      <w:r w:rsidRPr="007F34E8">
        <w:rPr>
          <w:rFonts w:ascii="Arial" w:hAnsi="Arial" w:cs="Arial"/>
          <w:sz w:val="16"/>
          <w:szCs w:val="16"/>
        </w:rPr>
        <w:tab/>
        <w:t>Анализ финансового положения и эффективности деятельности ООО АЙСИЭЛ ТЕХНО // audit-it.ru URL: https://www.audit-it.ru/buh_otchet/1624014670_ooo-aysiel-tekhno (дата обращения: 01.09.2024).</w:t>
      </w:r>
    </w:p>
    <w:p w:rsidR="00342A58" w:rsidRPr="007F34E8" w:rsidRDefault="00342A58" w:rsidP="00342A58">
      <w:pPr>
        <w:spacing w:after="0" w:line="240" w:lineRule="auto"/>
        <w:jc w:val="both"/>
        <w:rPr>
          <w:rFonts w:ascii="Arial" w:hAnsi="Arial" w:cs="Arial"/>
          <w:sz w:val="16"/>
          <w:szCs w:val="16"/>
        </w:rPr>
      </w:pPr>
      <w:r w:rsidRPr="007F34E8">
        <w:rPr>
          <w:rFonts w:ascii="Arial" w:hAnsi="Arial" w:cs="Arial"/>
          <w:sz w:val="16"/>
          <w:szCs w:val="16"/>
        </w:rPr>
        <w:t>5.</w:t>
      </w:r>
      <w:r w:rsidRPr="007F34E8">
        <w:rPr>
          <w:rFonts w:ascii="Arial" w:hAnsi="Arial" w:cs="Arial"/>
          <w:sz w:val="16"/>
          <w:szCs w:val="16"/>
        </w:rPr>
        <w:tab/>
        <w:t>Анализ финансового положения и эффективности деятельности ЗАО работников "Народное предприятие Набережночелнинский картонно-бумажный комбинат им.С.П.Титова" // audit-it.ru URL: https://www.audit-it.ru/buh_otchet/1650017638_zaor-np-nch-kbk-im-s-p-titova (дата обращения: 01.09.2024).</w:t>
      </w:r>
    </w:p>
    <w:p w:rsidR="00342A58" w:rsidRPr="007F34E8" w:rsidRDefault="00342A58" w:rsidP="00342A58">
      <w:pPr>
        <w:spacing w:after="0" w:line="240" w:lineRule="auto"/>
        <w:jc w:val="both"/>
        <w:rPr>
          <w:rFonts w:ascii="Arial" w:hAnsi="Arial" w:cs="Arial"/>
          <w:sz w:val="16"/>
          <w:szCs w:val="16"/>
        </w:rPr>
      </w:pPr>
      <w:r w:rsidRPr="007F34E8">
        <w:rPr>
          <w:rFonts w:ascii="Arial" w:hAnsi="Arial" w:cs="Arial"/>
          <w:sz w:val="16"/>
          <w:szCs w:val="16"/>
        </w:rPr>
        <w:t>6.</w:t>
      </w:r>
      <w:r w:rsidRPr="007F34E8">
        <w:rPr>
          <w:rFonts w:ascii="Arial" w:hAnsi="Arial" w:cs="Arial"/>
          <w:sz w:val="16"/>
          <w:szCs w:val="16"/>
        </w:rPr>
        <w:tab/>
        <w:t>Анализ финансового положения и эффективности деятельности АО "Нижнекамский завод технического углерода" // audit-it.ru URL: https://www.audit-it.ru/buh_otchet/1651000041_ao-nizhnekamsktekhuglerod (дата обращения: 01.09.2024).</w:t>
      </w:r>
    </w:p>
    <w:p w:rsidR="00342A58" w:rsidRPr="007F34E8" w:rsidRDefault="00342A58" w:rsidP="00342A58">
      <w:pPr>
        <w:spacing w:after="0" w:line="240" w:lineRule="auto"/>
        <w:jc w:val="both"/>
        <w:rPr>
          <w:rFonts w:ascii="Arial" w:hAnsi="Arial" w:cs="Arial"/>
          <w:sz w:val="16"/>
          <w:szCs w:val="16"/>
        </w:rPr>
      </w:pPr>
      <w:r w:rsidRPr="007F34E8">
        <w:rPr>
          <w:rFonts w:ascii="Arial" w:hAnsi="Arial" w:cs="Arial"/>
          <w:sz w:val="16"/>
          <w:szCs w:val="16"/>
        </w:rPr>
        <w:t>7.</w:t>
      </w:r>
      <w:r w:rsidRPr="007F34E8">
        <w:rPr>
          <w:rFonts w:ascii="Arial" w:hAnsi="Arial" w:cs="Arial"/>
          <w:sz w:val="16"/>
          <w:szCs w:val="16"/>
        </w:rPr>
        <w:tab/>
        <w:t>Анализ финансового положения и эффективности деятельности ООО Камский Бекон // audit-it.ru URL: https://www.audit-it.ru/buh_otchet/1650128842_ooo-kamskiy-bekon (дата обращения: 01.09.2024).</w:t>
      </w:r>
    </w:p>
    <w:p w:rsidR="00342A58" w:rsidRPr="007F34E8" w:rsidRDefault="00342A58" w:rsidP="00342A58">
      <w:pPr>
        <w:spacing w:after="0" w:line="240" w:lineRule="auto"/>
        <w:jc w:val="both"/>
        <w:rPr>
          <w:rFonts w:ascii="Arial" w:hAnsi="Arial" w:cs="Arial"/>
          <w:sz w:val="16"/>
          <w:szCs w:val="16"/>
        </w:rPr>
      </w:pPr>
      <w:r w:rsidRPr="007F34E8">
        <w:rPr>
          <w:rFonts w:ascii="Arial" w:hAnsi="Arial" w:cs="Arial"/>
          <w:sz w:val="16"/>
          <w:szCs w:val="16"/>
        </w:rPr>
        <w:t>8.</w:t>
      </w:r>
      <w:r w:rsidRPr="007F34E8">
        <w:rPr>
          <w:rFonts w:ascii="Arial" w:hAnsi="Arial" w:cs="Arial"/>
          <w:sz w:val="16"/>
          <w:szCs w:val="16"/>
        </w:rPr>
        <w:tab/>
        <w:t>Анализ финансового положения и эффективности деятельности ЗАО "АЛОЙЛ" // audit-it.ru URL: https://www.audit-it.ru/buh_otchet/1642002123_zao-aloyl (дата обращения: 01.09.2024).</w:t>
      </w:r>
    </w:p>
    <w:p w:rsidR="00342A58" w:rsidRPr="007F34E8" w:rsidRDefault="00342A58" w:rsidP="00342A58">
      <w:pPr>
        <w:spacing w:after="0" w:line="240" w:lineRule="auto"/>
        <w:jc w:val="both"/>
        <w:rPr>
          <w:rFonts w:ascii="Arial" w:hAnsi="Arial" w:cs="Arial"/>
          <w:sz w:val="16"/>
          <w:szCs w:val="16"/>
        </w:rPr>
      </w:pPr>
      <w:r w:rsidRPr="007F34E8">
        <w:rPr>
          <w:rFonts w:ascii="Arial" w:hAnsi="Arial" w:cs="Arial"/>
          <w:sz w:val="16"/>
          <w:szCs w:val="16"/>
        </w:rPr>
        <w:t>9.</w:t>
      </w:r>
      <w:r w:rsidRPr="007F34E8">
        <w:rPr>
          <w:rFonts w:ascii="Arial" w:hAnsi="Arial" w:cs="Arial"/>
          <w:sz w:val="16"/>
          <w:szCs w:val="16"/>
        </w:rPr>
        <w:tab/>
        <w:t>Анализ финансового положения и эффективности деятельности ООО "КАН АВТО-5" // audit-it.ru URL: https://www.audit-it.ru/buh_otchet/1657190695_ooo-kan-avto-5 (дата обращения: 01.09.2024).</w:t>
      </w:r>
    </w:p>
    <w:p w:rsidR="00342A58" w:rsidRPr="007F34E8" w:rsidRDefault="00342A58" w:rsidP="00342A58">
      <w:pPr>
        <w:spacing w:after="0" w:line="240" w:lineRule="auto"/>
        <w:jc w:val="both"/>
        <w:rPr>
          <w:rFonts w:ascii="Arial" w:hAnsi="Arial" w:cs="Arial"/>
          <w:sz w:val="16"/>
          <w:szCs w:val="16"/>
        </w:rPr>
      </w:pPr>
      <w:r w:rsidRPr="007F34E8">
        <w:rPr>
          <w:rFonts w:ascii="Arial" w:hAnsi="Arial" w:cs="Arial"/>
          <w:sz w:val="16"/>
          <w:szCs w:val="16"/>
        </w:rPr>
        <w:t>10.</w:t>
      </w:r>
      <w:r w:rsidRPr="007F34E8">
        <w:rPr>
          <w:rFonts w:ascii="Arial" w:hAnsi="Arial" w:cs="Arial"/>
          <w:sz w:val="16"/>
          <w:szCs w:val="16"/>
        </w:rPr>
        <w:tab/>
        <w:t>Анализ финансового положения и эффективности деятельности ООО "Казанский завод "ЕВРОПЛАСТ" // audit-it.ru URL: https://www.audit-it.ru/buh_otchet/1659043199_ooo-kazanskiy-zavod-evroplast (дата обращения: 01.09.2024).</w:t>
      </w:r>
    </w:p>
    <w:p w:rsidR="00342A58" w:rsidRPr="007F34E8" w:rsidRDefault="00342A58" w:rsidP="00342A58">
      <w:pPr>
        <w:spacing w:after="0" w:line="240" w:lineRule="auto"/>
        <w:jc w:val="both"/>
        <w:rPr>
          <w:rFonts w:ascii="Arial" w:hAnsi="Arial" w:cs="Arial"/>
          <w:sz w:val="16"/>
          <w:szCs w:val="16"/>
        </w:rPr>
      </w:pPr>
      <w:r w:rsidRPr="007F34E8">
        <w:rPr>
          <w:rFonts w:ascii="Arial" w:hAnsi="Arial" w:cs="Arial"/>
          <w:sz w:val="16"/>
          <w:szCs w:val="16"/>
        </w:rPr>
        <w:t>11.</w:t>
      </w:r>
      <w:r w:rsidRPr="007F34E8">
        <w:rPr>
          <w:rFonts w:ascii="Arial" w:hAnsi="Arial" w:cs="Arial"/>
          <w:sz w:val="16"/>
          <w:szCs w:val="16"/>
        </w:rPr>
        <w:tab/>
        <w:t>Анализ финансового положения и эффективности деятельности АО "ТОРГОВАЯ КОМПАНИЯ "ЭДЕЛЬВЕЙС" // audit-it.ru URL: https://www.audit-it.ru/buh_otchet/1659052002_ao-tk-edelveys (дата обращения: 01.09.2024).</w:t>
      </w:r>
    </w:p>
    <w:p w:rsidR="00342A58" w:rsidRPr="007F34E8" w:rsidRDefault="00342A58" w:rsidP="00342A58">
      <w:pPr>
        <w:spacing w:after="0" w:line="240" w:lineRule="auto"/>
        <w:jc w:val="both"/>
        <w:rPr>
          <w:rFonts w:ascii="Arial" w:hAnsi="Arial" w:cs="Arial"/>
          <w:sz w:val="16"/>
          <w:szCs w:val="16"/>
        </w:rPr>
      </w:pPr>
      <w:r w:rsidRPr="007F34E8">
        <w:rPr>
          <w:rFonts w:ascii="Arial" w:hAnsi="Arial" w:cs="Arial"/>
          <w:sz w:val="16"/>
          <w:szCs w:val="16"/>
        </w:rPr>
        <w:t>12.</w:t>
      </w:r>
      <w:r w:rsidRPr="007F34E8">
        <w:rPr>
          <w:rFonts w:ascii="Arial" w:hAnsi="Arial" w:cs="Arial"/>
          <w:sz w:val="16"/>
          <w:szCs w:val="16"/>
        </w:rPr>
        <w:tab/>
        <w:t>Анализ финансового положения и эффективности деятельности ООО "АЛАБУГА-ВОЛОКНО" // audit-it.ru URL: https://www.audit-it.ru/buh_otchet/1646031132_ooo-alabuga-volokno (дата обращения: 01.09.2024).</w:t>
      </w:r>
    </w:p>
    <w:p w:rsidR="00342A58" w:rsidRPr="007F34E8" w:rsidRDefault="00342A58" w:rsidP="00342A58">
      <w:pPr>
        <w:spacing w:after="0" w:line="240" w:lineRule="auto"/>
        <w:jc w:val="both"/>
        <w:rPr>
          <w:rFonts w:ascii="Arial" w:hAnsi="Arial" w:cs="Arial"/>
          <w:sz w:val="16"/>
          <w:szCs w:val="16"/>
        </w:rPr>
      </w:pPr>
      <w:r w:rsidRPr="007F34E8">
        <w:rPr>
          <w:rFonts w:ascii="Arial" w:hAnsi="Arial" w:cs="Arial"/>
          <w:sz w:val="16"/>
          <w:szCs w:val="16"/>
        </w:rPr>
        <w:t>13.</w:t>
      </w:r>
      <w:r w:rsidRPr="007F34E8">
        <w:rPr>
          <w:rFonts w:ascii="Arial" w:hAnsi="Arial" w:cs="Arial"/>
          <w:sz w:val="16"/>
          <w:szCs w:val="16"/>
        </w:rPr>
        <w:tab/>
        <w:t>Анализ финансового положения и эффективности деятельности АО ИМ.Н.Е. ТОКАРЛИКОВА // audit-it.ru URL: https://www.audit-it.ru/buh_otchet/1607000853_ao-im-n-e-tokarlikova (дата обращения: 01.09.2024).</w:t>
      </w:r>
    </w:p>
    <w:p w:rsidR="00342A58" w:rsidRPr="007F34E8" w:rsidRDefault="00342A58" w:rsidP="00342A58">
      <w:pPr>
        <w:spacing w:after="0" w:line="240" w:lineRule="auto"/>
        <w:jc w:val="both"/>
        <w:rPr>
          <w:rFonts w:ascii="Arial" w:hAnsi="Arial" w:cs="Arial"/>
          <w:sz w:val="16"/>
          <w:szCs w:val="16"/>
        </w:rPr>
      </w:pPr>
      <w:r w:rsidRPr="007F34E8">
        <w:rPr>
          <w:rFonts w:ascii="Arial" w:hAnsi="Arial" w:cs="Arial"/>
          <w:sz w:val="16"/>
          <w:szCs w:val="16"/>
        </w:rPr>
        <w:t>14.</w:t>
      </w:r>
      <w:r w:rsidRPr="007F34E8">
        <w:rPr>
          <w:rFonts w:ascii="Arial" w:hAnsi="Arial" w:cs="Arial"/>
          <w:sz w:val="16"/>
          <w:szCs w:val="16"/>
        </w:rPr>
        <w:tab/>
        <w:t>Анализ финансового положения и эффективности деятельности ООО "ОТКРЫТАЯ МОБИЛЬНАЯ ПЛАТФОРМА " // audit-it.ru URL: https://www.audit-it.ru/buh_otchet/1615012605_ooo-otkrytaya-mobilnaya-platforma (дата обращения: 01.09.2024).</w:t>
      </w:r>
    </w:p>
    <w:p w:rsidR="00342A58" w:rsidRPr="007F34E8" w:rsidRDefault="00342A58" w:rsidP="00342A58">
      <w:pPr>
        <w:spacing w:after="0" w:line="240" w:lineRule="auto"/>
        <w:jc w:val="both"/>
        <w:rPr>
          <w:rFonts w:ascii="Arial" w:hAnsi="Arial" w:cs="Arial"/>
          <w:sz w:val="16"/>
          <w:szCs w:val="16"/>
        </w:rPr>
      </w:pPr>
      <w:r w:rsidRPr="007F34E8">
        <w:rPr>
          <w:rFonts w:ascii="Arial" w:hAnsi="Arial" w:cs="Arial"/>
          <w:sz w:val="16"/>
          <w:szCs w:val="16"/>
        </w:rPr>
        <w:t>15.</w:t>
      </w:r>
      <w:r w:rsidRPr="007F34E8">
        <w:rPr>
          <w:rFonts w:ascii="Arial" w:hAnsi="Arial" w:cs="Arial"/>
          <w:sz w:val="16"/>
          <w:szCs w:val="16"/>
        </w:rPr>
        <w:tab/>
        <w:t>Анализ финансового положения и эффективности деятельности ООО "Татнефть - Актив" // audit-it.ru URL: https://www.audit-it.ru/buh_otchet/1644013875_ooo-tatneft-aktiv (дата обращения: 01.09.2024).</w:t>
      </w:r>
    </w:p>
    <w:p w:rsidR="00342A58" w:rsidRPr="007F34E8" w:rsidRDefault="00342A58" w:rsidP="00342A58">
      <w:pPr>
        <w:spacing w:after="0" w:line="240" w:lineRule="auto"/>
        <w:jc w:val="both"/>
        <w:rPr>
          <w:rFonts w:ascii="Arial" w:hAnsi="Arial" w:cs="Arial"/>
          <w:sz w:val="16"/>
          <w:szCs w:val="16"/>
        </w:rPr>
      </w:pPr>
      <w:r w:rsidRPr="007F34E8">
        <w:rPr>
          <w:rFonts w:ascii="Arial" w:hAnsi="Arial" w:cs="Arial"/>
          <w:sz w:val="16"/>
          <w:szCs w:val="16"/>
        </w:rPr>
        <w:t>16.</w:t>
      </w:r>
      <w:r w:rsidRPr="007F34E8">
        <w:rPr>
          <w:rFonts w:ascii="Arial" w:hAnsi="Arial" w:cs="Arial"/>
          <w:sz w:val="16"/>
          <w:szCs w:val="16"/>
        </w:rPr>
        <w:tab/>
        <w:t>Анализ финансового положения и эффективности деятельности ООО "Газпром сжиженный газ" // audit-it.ru URL: https://www.audit-it.ru/buh_otchet/1660033036_ooo-gazprom-szhizhennyy-gaz (дата обращения: 01.09.2024).</w:t>
      </w:r>
    </w:p>
    <w:p w:rsidR="00342A58" w:rsidRPr="007F34E8" w:rsidRDefault="00342A58" w:rsidP="00342A58">
      <w:pPr>
        <w:spacing w:after="0" w:line="240" w:lineRule="auto"/>
        <w:jc w:val="both"/>
        <w:rPr>
          <w:rFonts w:ascii="Arial" w:hAnsi="Arial" w:cs="Arial"/>
          <w:sz w:val="16"/>
          <w:szCs w:val="16"/>
        </w:rPr>
      </w:pPr>
      <w:r w:rsidRPr="007F34E8">
        <w:rPr>
          <w:rFonts w:ascii="Arial" w:hAnsi="Arial" w:cs="Arial"/>
          <w:sz w:val="16"/>
          <w:szCs w:val="16"/>
        </w:rPr>
        <w:t>17.</w:t>
      </w:r>
      <w:r w:rsidRPr="007F34E8">
        <w:rPr>
          <w:rFonts w:ascii="Arial" w:hAnsi="Arial" w:cs="Arial"/>
          <w:sz w:val="16"/>
          <w:szCs w:val="16"/>
        </w:rPr>
        <w:tab/>
        <w:t>Анализ финансового положения и эффективности деятельности АО АММОНИЙ // audit-it.ru URL: https://www.audit-it.ru/buh_otchet/1627005779_ao-ammoniy (дата обращения: 01.09.2024).</w:t>
      </w:r>
    </w:p>
    <w:p w:rsidR="00342A58" w:rsidRPr="007F34E8" w:rsidRDefault="00342A58" w:rsidP="00342A58">
      <w:pPr>
        <w:spacing w:after="0" w:line="240" w:lineRule="auto"/>
        <w:jc w:val="both"/>
        <w:rPr>
          <w:rFonts w:ascii="Arial" w:hAnsi="Arial" w:cs="Arial"/>
          <w:sz w:val="16"/>
          <w:szCs w:val="16"/>
        </w:rPr>
      </w:pPr>
      <w:r w:rsidRPr="007F34E8">
        <w:rPr>
          <w:rFonts w:ascii="Arial" w:hAnsi="Arial" w:cs="Arial"/>
          <w:sz w:val="16"/>
          <w:szCs w:val="16"/>
        </w:rPr>
        <w:t>18.</w:t>
      </w:r>
      <w:r w:rsidRPr="007F34E8">
        <w:rPr>
          <w:rFonts w:ascii="Arial" w:hAnsi="Arial" w:cs="Arial"/>
          <w:sz w:val="16"/>
          <w:szCs w:val="16"/>
        </w:rPr>
        <w:tab/>
        <w:t>Финансовые коэффициенты // URL: https://1fin.ru/Finansovye_koefficienty (дата обращения: 01.09.2024).</w:t>
      </w:r>
    </w:p>
    <w:p w:rsidR="00342A58" w:rsidRPr="007F34E8" w:rsidRDefault="00342A58" w:rsidP="00342A58">
      <w:pPr>
        <w:spacing w:after="0" w:line="240" w:lineRule="auto"/>
        <w:jc w:val="both"/>
        <w:rPr>
          <w:rFonts w:ascii="Arial" w:hAnsi="Arial" w:cs="Arial"/>
          <w:sz w:val="16"/>
          <w:szCs w:val="16"/>
        </w:rPr>
      </w:pPr>
      <w:r w:rsidRPr="007F34E8">
        <w:rPr>
          <w:rFonts w:ascii="Arial" w:hAnsi="Arial" w:cs="Arial"/>
          <w:sz w:val="16"/>
          <w:szCs w:val="16"/>
        </w:rPr>
        <w:t>19.</w:t>
      </w:r>
      <w:r w:rsidRPr="007F34E8">
        <w:rPr>
          <w:rFonts w:ascii="Arial" w:hAnsi="Arial" w:cs="Arial"/>
          <w:sz w:val="16"/>
          <w:szCs w:val="16"/>
        </w:rPr>
        <w:tab/>
        <w:t>Наследов, А. IBM SPSS Statistics 20 и Amos: Профессиональный статистический анализ данных / А. Наследов – С-Пб.: Питер, 2013. - 416 c.</w:t>
      </w:r>
    </w:p>
    <w:p w:rsidR="00342A58" w:rsidRPr="007F34E8" w:rsidRDefault="00342A58" w:rsidP="00342A58">
      <w:pPr>
        <w:spacing w:after="0" w:line="240" w:lineRule="auto"/>
        <w:jc w:val="both"/>
        <w:rPr>
          <w:rFonts w:ascii="Arial" w:hAnsi="Arial" w:cs="Arial"/>
          <w:sz w:val="16"/>
          <w:szCs w:val="16"/>
        </w:rPr>
      </w:pPr>
    </w:p>
    <w:p w:rsidR="00342A58" w:rsidRDefault="00342A58" w:rsidP="00342A58">
      <w:pPr>
        <w:spacing w:after="0" w:line="240" w:lineRule="auto"/>
        <w:jc w:val="both"/>
        <w:rPr>
          <w:rFonts w:ascii="Arial" w:hAnsi="Arial" w:cs="Arial"/>
          <w:sz w:val="20"/>
          <w:szCs w:val="20"/>
        </w:rPr>
      </w:pPr>
    </w:p>
    <w:p w:rsidR="00342A58" w:rsidRDefault="00342A58" w:rsidP="00342A58">
      <w:pPr>
        <w:spacing w:after="0" w:line="240" w:lineRule="auto"/>
        <w:jc w:val="both"/>
        <w:rPr>
          <w:rFonts w:ascii="Arial" w:hAnsi="Arial" w:cs="Arial"/>
          <w:sz w:val="20"/>
          <w:szCs w:val="20"/>
        </w:rPr>
      </w:pPr>
    </w:p>
    <w:p w:rsidR="00342A58" w:rsidRDefault="00342A58" w:rsidP="00342A58">
      <w:pPr>
        <w:spacing w:after="0" w:line="240" w:lineRule="auto"/>
        <w:jc w:val="both"/>
        <w:rPr>
          <w:rFonts w:ascii="Arial" w:hAnsi="Arial" w:cs="Arial"/>
          <w:sz w:val="20"/>
          <w:szCs w:val="20"/>
        </w:rPr>
      </w:pPr>
    </w:p>
    <w:p w:rsidR="00342A58" w:rsidRPr="002C74A4" w:rsidRDefault="00342A58" w:rsidP="00342A58">
      <w:pPr>
        <w:spacing w:after="0" w:line="240" w:lineRule="auto"/>
        <w:ind w:firstLine="567"/>
        <w:jc w:val="both"/>
        <w:rPr>
          <w:rFonts w:ascii="Arial" w:hAnsi="Arial" w:cs="Arial"/>
          <w:sz w:val="20"/>
          <w:szCs w:val="20"/>
        </w:rPr>
      </w:pPr>
    </w:p>
    <w:p w:rsidR="00342A58" w:rsidRPr="002C74A4" w:rsidRDefault="00342A58" w:rsidP="003B4EC9">
      <w:pPr>
        <w:jc w:val="center"/>
        <w:rPr>
          <w:rFonts w:ascii="Arial" w:hAnsi="Arial" w:cs="Arial"/>
          <w:b/>
          <w:color w:val="000000" w:themeColor="text1"/>
          <w:sz w:val="20"/>
          <w:szCs w:val="20"/>
          <w:shd w:val="clear" w:color="auto" w:fill="FFFFFF"/>
        </w:rPr>
      </w:pPr>
    </w:p>
    <w:p w:rsidR="00342A58" w:rsidRPr="002C74A4" w:rsidRDefault="00342A58" w:rsidP="003B4EC9">
      <w:pPr>
        <w:jc w:val="center"/>
        <w:rPr>
          <w:rFonts w:ascii="Arial" w:hAnsi="Arial" w:cs="Arial"/>
          <w:b/>
          <w:color w:val="000000" w:themeColor="text1"/>
          <w:sz w:val="20"/>
          <w:szCs w:val="20"/>
          <w:shd w:val="clear" w:color="auto" w:fill="FFFFFF"/>
        </w:rPr>
      </w:pPr>
    </w:p>
    <w:p w:rsidR="00342A58" w:rsidRPr="002C74A4" w:rsidRDefault="00342A58" w:rsidP="003B4EC9">
      <w:pPr>
        <w:jc w:val="center"/>
        <w:rPr>
          <w:rFonts w:ascii="Arial" w:hAnsi="Arial" w:cs="Arial"/>
          <w:b/>
          <w:color w:val="000000" w:themeColor="text1"/>
          <w:sz w:val="20"/>
          <w:szCs w:val="20"/>
          <w:shd w:val="clear" w:color="auto" w:fill="FFFFFF"/>
        </w:rPr>
      </w:pPr>
    </w:p>
    <w:p w:rsidR="00015849" w:rsidRPr="002C74A4" w:rsidRDefault="00015849" w:rsidP="003B4EC9">
      <w:pPr>
        <w:jc w:val="center"/>
        <w:rPr>
          <w:rFonts w:ascii="Arial" w:hAnsi="Arial" w:cs="Arial"/>
          <w:b/>
          <w:color w:val="000000" w:themeColor="text1"/>
          <w:sz w:val="20"/>
          <w:szCs w:val="20"/>
          <w:shd w:val="clear" w:color="auto" w:fill="FFFFFF"/>
        </w:rPr>
      </w:pPr>
    </w:p>
    <w:p w:rsidR="00015849" w:rsidRPr="002C74A4" w:rsidRDefault="00015849" w:rsidP="003B4EC9">
      <w:pPr>
        <w:jc w:val="center"/>
        <w:rPr>
          <w:rFonts w:ascii="Arial" w:hAnsi="Arial" w:cs="Arial"/>
          <w:b/>
          <w:color w:val="000000" w:themeColor="text1"/>
          <w:sz w:val="20"/>
          <w:szCs w:val="20"/>
          <w:shd w:val="clear" w:color="auto" w:fill="FFFFFF"/>
        </w:rPr>
      </w:pPr>
    </w:p>
    <w:p w:rsidR="00015849" w:rsidRPr="002C74A4" w:rsidRDefault="00015849" w:rsidP="003B4EC9">
      <w:pPr>
        <w:jc w:val="center"/>
        <w:rPr>
          <w:rFonts w:ascii="Arial" w:hAnsi="Arial" w:cs="Arial"/>
          <w:b/>
          <w:color w:val="000000" w:themeColor="text1"/>
          <w:sz w:val="20"/>
          <w:szCs w:val="20"/>
          <w:shd w:val="clear" w:color="auto" w:fill="FFFFFF"/>
        </w:rPr>
      </w:pPr>
    </w:p>
    <w:p w:rsidR="00015849" w:rsidRPr="002C74A4" w:rsidRDefault="00015849" w:rsidP="003B4EC9">
      <w:pPr>
        <w:jc w:val="center"/>
        <w:rPr>
          <w:rFonts w:ascii="Arial" w:hAnsi="Arial" w:cs="Arial"/>
          <w:b/>
          <w:color w:val="000000" w:themeColor="text1"/>
          <w:sz w:val="20"/>
          <w:szCs w:val="20"/>
          <w:shd w:val="clear" w:color="auto" w:fill="FFFFFF"/>
        </w:rPr>
      </w:pPr>
    </w:p>
    <w:p w:rsidR="00015849" w:rsidRPr="002C74A4" w:rsidRDefault="00015849" w:rsidP="003B4EC9">
      <w:pPr>
        <w:jc w:val="center"/>
        <w:rPr>
          <w:rFonts w:ascii="Arial" w:hAnsi="Arial" w:cs="Arial"/>
          <w:b/>
          <w:color w:val="000000" w:themeColor="text1"/>
          <w:sz w:val="20"/>
          <w:szCs w:val="20"/>
          <w:shd w:val="clear" w:color="auto" w:fill="FFFFFF"/>
        </w:rPr>
      </w:pPr>
    </w:p>
    <w:p w:rsidR="00015849" w:rsidRPr="002C74A4" w:rsidRDefault="00015849" w:rsidP="003B4EC9">
      <w:pPr>
        <w:jc w:val="center"/>
        <w:rPr>
          <w:rFonts w:ascii="Arial" w:hAnsi="Arial" w:cs="Arial"/>
          <w:b/>
          <w:color w:val="000000" w:themeColor="text1"/>
          <w:sz w:val="20"/>
          <w:szCs w:val="20"/>
          <w:shd w:val="clear" w:color="auto" w:fill="FFFFFF"/>
        </w:rPr>
      </w:pPr>
    </w:p>
    <w:p w:rsidR="00015849" w:rsidRPr="002C74A4" w:rsidRDefault="00015849" w:rsidP="003B4EC9">
      <w:pPr>
        <w:jc w:val="center"/>
        <w:rPr>
          <w:rFonts w:ascii="Arial" w:hAnsi="Arial" w:cs="Arial"/>
          <w:b/>
          <w:color w:val="000000" w:themeColor="text1"/>
          <w:sz w:val="20"/>
          <w:szCs w:val="20"/>
          <w:shd w:val="clear" w:color="auto" w:fill="FFFFFF"/>
        </w:rPr>
      </w:pPr>
    </w:p>
    <w:p w:rsidR="00015849" w:rsidRPr="002C74A4" w:rsidRDefault="00015849" w:rsidP="003B4EC9">
      <w:pPr>
        <w:jc w:val="center"/>
        <w:rPr>
          <w:rFonts w:ascii="Arial" w:hAnsi="Arial" w:cs="Arial"/>
          <w:b/>
          <w:color w:val="000000" w:themeColor="text1"/>
          <w:sz w:val="20"/>
          <w:szCs w:val="20"/>
          <w:shd w:val="clear" w:color="auto" w:fill="FFFFFF"/>
        </w:rPr>
      </w:pPr>
    </w:p>
    <w:p w:rsidR="00015849" w:rsidRPr="002C74A4" w:rsidRDefault="00015849" w:rsidP="003B4EC9">
      <w:pPr>
        <w:jc w:val="center"/>
        <w:rPr>
          <w:rFonts w:ascii="Arial" w:hAnsi="Arial" w:cs="Arial"/>
          <w:b/>
          <w:color w:val="000000" w:themeColor="text1"/>
          <w:sz w:val="20"/>
          <w:szCs w:val="20"/>
          <w:shd w:val="clear" w:color="auto" w:fill="FFFFFF"/>
        </w:rPr>
      </w:pPr>
    </w:p>
    <w:p w:rsidR="00015849" w:rsidRPr="002C74A4" w:rsidRDefault="00015849" w:rsidP="003B4EC9">
      <w:pPr>
        <w:jc w:val="center"/>
        <w:rPr>
          <w:rFonts w:ascii="Arial" w:hAnsi="Arial" w:cs="Arial"/>
          <w:b/>
          <w:color w:val="000000" w:themeColor="text1"/>
          <w:sz w:val="20"/>
          <w:szCs w:val="20"/>
          <w:shd w:val="clear" w:color="auto" w:fill="FFFFFF"/>
        </w:rPr>
      </w:pPr>
    </w:p>
    <w:p w:rsidR="00015849" w:rsidRPr="002C74A4" w:rsidRDefault="00015849" w:rsidP="003B4EC9">
      <w:pPr>
        <w:jc w:val="center"/>
        <w:rPr>
          <w:rFonts w:ascii="Arial" w:hAnsi="Arial" w:cs="Arial"/>
          <w:b/>
          <w:color w:val="000000" w:themeColor="text1"/>
          <w:sz w:val="20"/>
          <w:szCs w:val="20"/>
          <w:shd w:val="clear" w:color="auto" w:fill="FFFFFF"/>
        </w:rPr>
      </w:pPr>
    </w:p>
    <w:p w:rsidR="00015849" w:rsidRPr="002C74A4" w:rsidRDefault="00015849" w:rsidP="003B4EC9">
      <w:pPr>
        <w:jc w:val="center"/>
        <w:rPr>
          <w:rFonts w:ascii="Arial" w:hAnsi="Arial" w:cs="Arial"/>
          <w:b/>
          <w:color w:val="000000" w:themeColor="text1"/>
          <w:sz w:val="20"/>
          <w:szCs w:val="20"/>
          <w:shd w:val="clear" w:color="auto" w:fill="FFFFFF"/>
        </w:rPr>
      </w:pPr>
    </w:p>
    <w:p w:rsidR="00015849" w:rsidRPr="002C74A4" w:rsidRDefault="00015849" w:rsidP="003B4EC9">
      <w:pPr>
        <w:jc w:val="center"/>
        <w:rPr>
          <w:rFonts w:ascii="Arial" w:hAnsi="Arial" w:cs="Arial"/>
          <w:b/>
          <w:color w:val="000000" w:themeColor="text1"/>
          <w:sz w:val="20"/>
          <w:szCs w:val="20"/>
          <w:shd w:val="clear" w:color="auto" w:fill="FFFFFF"/>
        </w:rPr>
      </w:pPr>
    </w:p>
    <w:p w:rsidR="00015849" w:rsidRPr="002C74A4" w:rsidRDefault="00015849" w:rsidP="003B4EC9">
      <w:pPr>
        <w:jc w:val="center"/>
        <w:rPr>
          <w:rFonts w:ascii="Arial" w:hAnsi="Arial" w:cs="Arial"/>
          <w:b/>
          <w:color w:val="000000" w:themeColor="text1"/>
          <w:sz w:val="20"/>
          <w:szCs w:val="20"/>
          <w:shd w:val="clear" w:color="auto" w:fill="FFFFFF"/>
        </w:rPr>
      </w:pPr>
    </w:p>
    <w:p w:rsidR="00015849" w:rsidRPr="002C74A4" w:rsidRDefault="00015849" w:rsidP="003B4EC9">
      <w:pPr>
        <w:jc w:val="center"/>
        <w:rPr>
          <w:rFonts w:ascii="Arial" w:hAnsi="Arial" w:cs="Arial"/>
          <w:b/>
          <w:color w:val="000000" w:themeColor="text1"/>
          <w:sz w:val="20"/>
          <w:szCs w:val="20"/>
          <w:shd w:val="clear" w:color="auto" w:fill="FFFFFF"/>
        </w:rPr>
      </w:pPr>
    </w:p>
    <w:p w:rsidR="00015849" w:rsidRPr="002C74A4" w:rsidRDefault="00015849" w:rsidP="003B4EC9">
      <w:pPr>
        <w:jc w:val="center"/>
        <w:rPr>
          <w:rFonts w:ascii="Arial" w:hAnsi="Arial" w:cs="Arial"/>
          <w:b/>
          <w:color w:val="000000" w:themeColor="text1"/>
          <w:sz w:val="20"/>
          <w:szCs w:val="20"/>
          <w:shd w:val="clear" w:color="auto" w:fill="FFFFFF"/>
        </w:rPr>
      </w:pPr>
    </w:p>
    <w:p w:rsidR="00015849" w:rsidRPr="002C74A4" w:rsidRDefault="00015849" w:rsidP="003B4EC9">
      <w:pPr>
        <w:jc w:val="center"/>
        <w:rPr>
          <w:rFonts w:ascii="Arial" w:hAnsi="Arial" w:cs="Arial"/>
          <w:b/>
          <w:color w:val="000000" w:themeColor="text1"/>
          <w:sz w:val="20"/>
          <w:szCs w:val="20"/>
          <w:shd w:val="clear" w:color="auto" w:fill="FFFFFF"/>
        </w:rPr>
      </w:pPr>
    </w:p>
    <w:p w:rsidR="00015849" w:rsidRPr="002C74A4" w:rsidRDefault="00015849" w:rsidP="003B4EC9">
      <w:pPr>
        <w:jc w:val="center"/>
        <w:rPr>
          <w:rFonts w:ascii="Arial" w:hAnsi="Arial" w:cs="Arial"/>
          <w:b/>
          <w:color w:val="000000" w:themeColor="text1"/>
          <w:sz w:val="20"/>
          <w:szCs w:val="20"/>
          <w:shd w:val="clear" w:color="auto" w:fill="FFFFFF"/>
        </w:rPr>
      </w:pPr>
    </w:p>
    <w:p w:rsidR="00342A58" w:rsidRPr="002C74A4" w:rsidRDefault="00342A58" w:rsidP="003B4EC9">
      <w:pPr>
        <w:jc w:val="center"/>
        <w:rPr>
          <w:rFonts w:ascii="Arial" w:hAnsi="Arial" w:cs="Arial"/>
          <w:b/>
          <w:color w:val="000000" w:themeColor="text1"/>
          <w:sz w:val="20"/>
          <w:szCs w:val="20"/>
          <w:shd w:val="clear" w:color="auto" w:fill="FFFFFF"/>
        </w:rPr>
      </w:pPr>
    </w:p>
    <w:p w:rsidR="00342A58" w:rsidRPr="002C74A4" w:rsidRDefault="00342A58" w:rsidP="003B4EC9">
      <w:pPr>
        <w:jc w:val="center"/>
        <w:rPr>
          <w:rFonts w:ascii="Arial" w:hAnsi="Arial" w:cs="Arial"/>
          <w:b/>
          <w:color w:val="000000" w:themeColor="text1"/>
          <w:sz w:val="20"/>
          <w:szCs w:val="20"/>
          <w:shd w:val="clear" w:color="auto" w:fill="FFFFFF"/>
        </w:rPr>
      </w:pPr>
    </w:p>
    <w:p w:rsidR="003B4EC9" w:rsidRPr="006C38F5" w:rsidRDefault="003B4EC9" w:rsidP="003B4EC9">
      <w:pPr>
        <w:jc w:val="center"/>
        <w:rPr>
          <w:rFonts w:ascii="Arial" w:hAnsi="Arial" w:cs="Arial"/>
          <w:b/>
          <w:color w:val="000000" w:themeColor="text1"/>
          <w:sz w:val="20"/>
          <w:szCs w:val="20"/>
          <w:shd w:val="clear" w:color="auto" w:fill="FFFFFF"/>
        </w:rPr>
      </w:pPr>
      <w:r w:rsidRPr="006C38F5">
        <w:rPr>
          <w:rFonts w:ascii="Arial" w:hAnsi="Arial" w:cs="Arial"/>
          <w:b/>
          <w:color w:val="000000" w:themeColor="text1"/>
          <w:sz w:val="20"/>
          <w:szCs w:val="20"/>
          <w:shd w:val="clear" w:color="auto" w:fill="FFFFFF"/>
        </w:rPr>
        <w:t xml:space="preserve">«ЦИФРОВАЯ ЗРЕЛОСТЬ» </w:t>
      </w:r>
      <w:r w:rsidRPr="0080753F">
        <w:rPr>
          <w:rFonts w:ascii="Arial" w:hAnsi="Arial" w:cs="Arial"/>
          <w:b/>
          <w:color w:val="000000" w:themeColor="text1"/>
          <w:sz w:val="20"/>
          <w:szCs w:val="20"/>
          <w:shd w:val="clear" w:color="auto" w:fill="FFFFFF"/>
        </w:rPr>
        <w:t xml:space="preserve">ТРАНСПОРТНОЙ СИСТЕМЫ </w:t>
      </w:r>
      <w:r w:rsidRPr="006C38F5">
        <w:rPr>
          <w:rFonts w:ascii="Arial" w:hAnsi="Arial" w:cs="Arial"/>
          <w:b/>
          <w:color w:val="000000" w:themeColor="text1"/>
          <w:sz w:val="20"/>
          <w:szCs w:val="20"/>
          <w:shd w:val="clear" w:color="auto" w:fill="FFFFFF"/>
        </w:rPr>
        <w:t>РЕСПУБЛИКИ ТАТАРСТАН</w:t>
      </w:r>
    </w:p>
    <w:p w:rsidR="003B4EC9" w:rsidRPr="00D148BC" w:rsidRDefault="003B4EC9" w:rsidP="003B4EC9">
      <w:pPr>
        <w:ind w:firstLine="540"/>
        <w:rPr>
          <w:rFonts w:ascii="Arial" w:hAnsi="Arial" w:cs="Arial"/>
          <w:color w:val="FF0000"/>
          <w:sz w:val="20"/>
          <w:szCs w:val="20"/>
        </w:rPr>
      </w:pPr>
    </w:p>
    <w:p w:rsidR="003B4EC9" w:rsidRDefault="003B4EC9" w:rsidP="003B4EC9">
      <w:pPr>
        <w:spacing w:after="0" w:line="240" w:lineRule="auto"/>
        <w:ind w:firstLine="539"/>
        <w:jc w:val="right"/>
        <w:rPr>
          <w:rFonts w:ascii="Arial" w:hAnsi="Arial" w:cs="Arial"/>
          <w:color w:val="000000" w:themeColor="text1"/>
          <w:sz w:val="20"/>
          <w:szCs w:val="20"/>
        </w:rPr>
      </w:pPr>
      <w:r w:rsidRPr="00215316">
        <w:rPr>
          <w:rFonts w:ascii="Arial" w:hAnsi="Arial" w:cs="Arial"/>
          <w:b/>
          <w:color w:val="000000" w:themeColor="text1"/>
          <w:sz w:val="20"/>
          <w:szCs w:val="20"/>
        </w:rPr>
        <w:t>И.И. Саляхов</w:t>
      </w:r>
      <w:r w:rsidRPr="00215316">
        <w:rPr>
          <w:rFonts w:ascii="Arial" w:hAnsi="Arial" w:cs="Arial"/>
          <w:color w:val="000000" w:themeColor="text1"/>
          <w:sz w:val="20"/>
          <w:szCs w:val="20"/>
        </w:rPr>
        <w:t>,</w:t>
      </w:r>
      <w:r>
        <w:rPr>
          <w:rFonts w:ascii="Arial" w:hAnsi="Arial" w:cs="Arial"/>
          <w:color w:val="000000" w:themeColor="text1"/>
          <w:sz w:val="20"/>
          <w:szCs w:val="20"/>
        </w:rPr>
        <w:t xml:space="preserve"> системный администратор </w:t>
      </w:r>
      <w:r w:rsidRPr="00870B62">
        <w:rPr>
          <w:rFonts w:ascii="Arial" w:hAnsi="Arial" w:cs="Arial"/>
          <w:color w:val="000000" w:themeColor="text1"/>
          <w:sz w:val="20"/>
          <w:szCs w:val="20"/>
        </w:rPr>
        <w:t xml:space="preserve">АО </w:t>
      </w:r>
      <w:r>
        <w:rPr>
          <w:rFonts w:ascii="Arial" w:hAnsi="Arial" w:cs="Arial"/>
          <w:color w:val="000000" w:themeColor="text1"/>
          <w:sz w:val="20"/>
          <w:szCs w:val="20"/>
        </w:rPr>
        <w:t>«</w:t>
      </w:r>
      <w:r w:rsidRPr="00870B62">
        <w:rPr>
          <w:rFonts w:ascii="Arial" w:hAnsi="Arial" w:cs="Arial"/>
          <w:color w:val="000000" w:themeColor="text1"/>
          <w:sz w:val="20"/>
          <w:szCs w:val="20"/>
        </w:rPr>
        <w:t>Эйдос Робототехника</w:t>
      </w:r>
      <w:r>
        <w:rPr>
          <w:rFonts w:ascii="Arial" w:hAnsi="Arial" w:cs="Arial"/>
          <w:color w:val="000000" w:themeColor="text1"/>
          <w:sz w:val="20"/>
          <w:szCs w:val="20"/>
        </w:rPr>
        <w:t>»</w:t>
      </w:r>
    </w:p>
    <w:p w:rsidR="003B4EC9" w:rsidRPr="00E319EB" w:rsidRDefault="003B4EC9" w:rsidP="003B4EC9">
      <w:pPr>
        <w:spacing w:after="0" w:line="240" w:lineRule="auto"/>
        <w:ind w:firstLine="539"/>
        <w:jc w:val="right"/>
        <w:rPr>
          <w:rFonts w:ascii="Arial" w:hAnsi="Arial" w:cs="Arial"/>
          <w:color w:val="000000" w:themeColor="text1"/>
          <w:sz w:val="20"/>
          <w:szCs w:val="20"/>
        </w:rPr>
      </w:pPr>
      <w:r w:rsidRPr="00E319EB">
        <w:rPr>
          <w:rFonts w:ascii="Arial" w:hAnsi="Arial" w:cs="Arial"/>
          <w:b/>
          <w:color w:val="000000" w:themeColor="text1"/>
          <w:sz w:val="20"/>
          <w:szCs w:val="20"/>
        </w:rPr>
        <w:t>Ф.Ф. Галимулина</w:t>
      </w:r>
      <w:r w:rsidRPr="00E319EB">
        <w:rPr>
          <w:rFonts w:ascii="Arial" w:hAnsi="Arial" w:cs="Arial"/>
          <w:color w:val="000000" w:themeColor="text1"/>
          <w:sz w:val="20"/>
          <w:szCs w:val="20"/>
        </w:rPr>
        <w:t>, к.э.н., доцент, доцент кафедры логистики и управления,</w:t>
      </w:r>
    </w:p>
    <w:p w:rsidR="003B4EC9" w:rsidRPr="00E319EB" w:rsidRDefault="003B4EC9" w:rsidP="003B4EC9">
      <w:pPr>
        <w:spacing w:after="0" w:line="240" w:lineRule="auto"/>
        <w:ind w:firstLine="539"/>
        <w:jc w:val="right"/>
        <w:rPr>
          <w:rFonts w:ascii="Arial" w:hAnsi="Arial" w:cs="Arial"/>
          <w:color w:val="000000" w:themeColor="text1"/>
          <w:sz w:val="20"/>
          <w:szCs w:val="20"/>
        </w:rPr>
      </w:pPr>
      <w:r w:rsidRPr="00E319EB">
        <w:rPr>
          <w:rFonts w:ascii="Arial" w:hAnsi="Arial" w:cs="Arial"/>
          <w:color w:val="000000" w:themeColor="text1"/>
          <w:sz w:val="20"/>
          <w:szCs w:val="20"/>
        </w:rPr>
        <w:t>Казанский национальный исследовательский технологический университет</w:t>
      </w:r>
    </w:p>
    <w:p w:rsidR="003B4EC9" w:rsidRPr="004B138E" w:rsidRDefault="003B4EC9" w:rsidP="003B4EC9">
      <w:pPr>
        <w:rPr>
          <w:rFonts w:ascii="Arial" w:hAnsi="Arial" w:cs="Arial"/>
          <w:color w:val="FF0000"/>
          <w:sz w:val="20"/>
          <w:szCs w:val="20"/>
        </w:rPr>
      </w:pPr>
    </w:p>
    <w:p w:rsidR="003B4EC9" w:rsidRPr="002D035A" w:rsidRDefault="003B4EC9" w:rsidP="003B4EC9">
      <w:pPr>
        <w:ind w:firstLine="540"/>
        <w:jc w:val="both"/>
        <w:rPr>
          <w:rFonts w:ascii="Arial" w:hAnsi="Arial" w:cs="Arial"/>
          <w:i/>
          <w:color w:val="000000" w:themeColor="text1"/>
          <w:sz w:val="20"/>
          <w:szCs w:val="20"/>
        </w:rPr>
      </w:pPr>
      <w:r>
        <w:rPr>
          <w:rFonts w:ascii="Arial" w:hAnsi="Arial" w:cs="Arial"/>
          <w:i/>
          <w:color w:val="000000" w:themeColor="text1"/>
          <w:sz w:val="20"/>
          <w:szCs w:val="20"/>
        </w:rPr>
        <w:t xml:space="preserve">Статья посвящено обзорному исследованию информационно-коммуникационных технологий, процесса цифровизации транспортной отрасли и транспортной инфраструктуры. Представлен обзор литературы, посвященной анализу </w:t>
      </w:r>
      <w:r w:rsidRPr="00FC76B9">
        <w:rPr>
          <w:rFonts w:ascii="Arial" w:hAnsi="Arial" w:cs="Arial"/>
          <w:i/>
          <w:color w:val="000000" w:themeColor="text1"/>
          <w:sz w:val="20"/>
          <w:szCs w:val="20"/>
        </w:rPr>
        <w:t>цифровой трансформации, «цифровой зрелости»</w:t>
      </w:r>
      <w:r>
        <w:rPr>
          <w:rFonts w:ascii="Arial" w:hAnsi="Arial" w:cs="Arial"/>
          <w:i/>
          <w:color w:val="000000" w:themeColor="text1"/>
          <w:sz w:val="20"/>
          <w:szCs w:val="20"/>
        </w:rPr>
        <w:t xml:space="preserve"> транспортной среды. Определены тенденции цифровой активности в сфере транспортировки в масштабах Республики Татарстан, в т.ч. выявлен прирост затрат на информационно-коммуникационные технологии. Отмечен высокий уровень «цифровой зрелости» </w:t>
      </w:r>
      <w:r w:rsidRPr="00FC76B9">
        <w:rPr>
          <w:rFonts w:ascii="Arial" w:hAnsi="Arial" w:cs="Arial"/>
          <w:i/>
          <w:color w:val="000000" w:themeColor="text1"/>
          <w:sz w:val="20"/>
          <w:szCs w:val="20"/>
        </w:rPr>
        <w:t>транспортной системы Республики Татарстан</w:t>
      </w:r>
      <w:r>
        <w:rPr>
          <w:rFonts w:ascii="Arial" w:hAnsi="Arial" w:cs="Arial"/>
          <w:i/>
          <w:color w:val="000000" w:themeColor="text1"/>
          <w:sz w:val="20"/>
          <w:szCs w:val="20"/>
        </w:rPr>
        <w:t>.</w:t>
      </w:r>
    </w:p>
    <w:p w:rsidR="003B4EC9" w:rsidRPr="00A67C04" w:rsidRDefault="003B4EC9" w:rsidP="003B4EC9">
      <w:pPr>
        <w:ind w:firstLine="540"/>
        <w:jc w:val="both"/>
        <w:rPr>
          <w:rFonts w:ascii="Arial" w:hAnsi="Arial" w:cs="Arial"/>
          <w:i/>
          <w:color w:val="000000" w:themeColor="text1"/>
          <w:sz w:val="20"/>
          <w:szCs w:val="20"/>
        </w:rPr>
      </w:pPr>
      <w:r w:rsidRPr="00A67C04">
        <w:rPr>
          <w:rFonts w:ascii="Arial" w:hAnsi="Arial" w:cs="Arial"/>
          <w:i/>
          <w:color w:val="000000" w:themeColor="text1"/>
          <w:sz w:val="20"/>
          <w:szCs w:val="20"/>
        </w:rPr>
        <w:t xml:space="preserve">Ключевые слова: транспортная система, </w:t>
      </w:r>
      <w:r>
        <w:rPr>
          <w:rFonts w:ascii="Arial" w:hAnsi="Arial" w:cs="Arial"/>
          <w:i/>
          <w:color w:val="000000" w:themeColor="text1"/>
          <w:sz w:val="20"/>
          <w:szCs w:val="20"/>
        </w:rPr>
        <w:t xml:space="preserve">информационно-коммуникационные технологии, </w:t>
      </w:r>
      <w:r w:rsidRPr="00A67C04">
        <w:rPr>
          <w:rFonts w:ascii="Arial" w:hAnsi="Arial" w:cs="Arial"/>
          <w:i/>
          <w:color w:val="000000" w:themeColor="text1"/>
          <w:sz w:val="20"/>
          <w:szCs w:val="20"/>
        </w:rPr>
        <w:t xml:space="preserve">цифровизация, «цифровая зрелость», </w:t>
      </w:r>
      <w:r>
        <w:rPr>
          <w:rFonts w:ascii="Arial" w:hAnsi="Arial" w:cs="Arial"/>
          <w:i/>
          <w:color w:val="000000" w:themeColor="text1"/>
          <w:sz w:val="20"/>
          <w:szCs w:val="20"/>
        </w:rPr>
        <w:t>Республика Татарстан</w:t>
      </w:r>
    </w:p>
    <w:p w:rsidR="00015849" w:rsidRPr="002C74A4" w:rsidRDefault="00015849" w:rsidP="00015849">
      <w:pPr>
        <w:spacing w:after="0" w:line="240" w:lineRule="auto"/>
        <w:jc w:val="center"/>
        <w:rPr>
          <w:rFonts w:ascii="Arial" w:hAnsi="Arial" w:cs="Arial"/>
          <w:b/>
          <w:color w:val="000000" w:themeColor="text1"/>
          <w:sz w:val="20"/>
          <w:szCs w:val="20"/>
          <w:shd w:val="clear" w:color="auto" w:fill="FFFFFF"/>
        </w:rPr>
      </w:pPr>
    </w:p>
    <w:p w:rsidR="00015849" w:rsidRPr="002C74A4" w:rsidRDefault="00015849" w:rsidP="00015849">
      <w:pPr>
        <w:spacing w:after="0" w:line="240" w:lineRule="auto"/>
        <w:jc w:val="center"/>
        <w:rPr>
          <w:rFonts w:ascii="Arial" w:hAnsi="Arial" w:cs="Arial"/>
          <w:b/>
          <w:color w:val="000000" w:themeColor="text1"/>
          <w:sz w:val="20"/>
          <w:szCs w:val="20"/>
          <w:shd w:val="clear" w:color="auto" w:fill="FFFFFF"/>
        </w:rPr>
      </w:pPr>
    </w:p>
    <w:p w:rsidR="00015849" w:rsidRPr="00D148BC" w:rsidRDefault="00015849" w:rsidP="00015849">
      <w:pPr>
        <w:spacing w:after="0" w:line="240" w:lineRule="auto"/>
        <w:jc w:val="center"/>
        <w:rPr>
          <w:rFonts w:ascii="Arial" w:hAnsi="Arial" w:cs="Arial"/>
          <w:b/>
          <w:color w:val="000000" w:themeColor="text1"/>
          <w:sz w:val="20"/>
          <w:szCs w:val="20"/>
          <w:shd w:val="clear" w:color="auto" w:fill="FFFFFF"/>
          <w:lang w:val="en-US"/>
        </w:rPr>
      </w:pPr>
      <w:r w:rsidRPr="00D148BC">
        <w:rPr>
          <w:rFonts w:ascii="Arial" w:hAnsi="Arial" w:cs="Arial"/>
          <w:b/>
          <w:color w:val="000000" w:themeColor="text1"/>
          <w:sz w:val="20"/>
          <w:szCs w:val="20"/>
          <w:shd w:val="clear" w:color="auto" w:fill="FFFFFF"/>
          <w:lang w:val="en-US"/>
        </w:rPr>
        <w:t>«DIGITAL MATURITY» OF THE TRANSPORT SYSTEM OF THE REPUBLIC OF TATARSTAN</w:t>
      </w:r>
    </w:p>
    <w:p w:rsidR="00015849" w:rsidRPr="00D148BC" w:rsidRDefault="00015849" w:rsidP="00015849">
      <w:pPr>
        <w:tabs>
          <w:tab w:val="left" w:pos="284"/>
          <w:tab w:val="left" w:pos="993"/>
        </w:tabs>
        <w:spacing w:after="0" w:line="240" w:lineRule="auto"/>
        <w:jc w:val="both"/>
        <w:rPr>
          <w:rFonts w:ascii="Arial" w:hAnsi="Arial" w:cs="Arial"/>
          <w:color w:val="000000" w:themeColor="text1"/>
          <w:sz w:val="20"/>
          <w:szCs w:val="20"/>
          <w:lang w:val="en-US"/>
        </w:rPr>
      </w:pPr>
    </w:p>
    <w:p w:rsidR="00015849" w:rsidRPr="00D148BC" w:rsidRDefault="00015849" w:rsidP="00015849">
      <w:pPr>
        <w:tabs>
          <w:tab w:val="left" w:pos="284"/>
          <w:tab w:val="left" w:pos="993"/>
        </w:tabs>
        <w:spacing w:after="0" w:line="240" w:lineRule="auto"/>
        <w:jc w:val="both"/>
        <w:rPr>
          <w:rFonts w:ascii="Arial" w:hAnsi="Arial" w:cs="Arial"/>
          <w:color w:val="000000" w:themeColor="text1"/>
          <w:sz w:val="20"/>
          <w:szCs w:val="20"/>
          <w:lang w:val="en-US"/>
        </w:rPr>
      </w:pPr>
    </w:p>
    <w:p w:rsidR="00015849" w:rsidRPr="00D148BC" w:rsidRDefault="00015849" w:rsidP="00015849">
      <w:pPr>
        <w:spacing w:after="0" w:line="240" w:lineRule="auto"/>
        <w:ind w:firstLine="540"/>
        <w:jc w:val="right"/>
        <w:rPr>
          <w:rFonts w:ascii="Arial" w:hAnsi="Arial" w:cs="Arial"/>
          <w:color w:val="000000" w:themeColor="text1"/>
          <w:sz w:val="20"/>
          <w:szCs w:val="20"/>
          <w:lang w:val="en-US"/>
        </w:rPr>
      </w:pPr>
      <w:r w:rsidRPr="00D148BC">
        <w:rPr>
          <w:rFonts w:ascii="Arial" w:hAnsi="Arial" w:cs="Arial"/>
          <w:b/>
          <w:color w:val="000000" w:themeColor="text1"/>
          <w:sz w:val="20"/>
          <w:szCs w:val="20"/>
          <w:lang w:val="en-US"/>
        </w:rPr>
        <w:t>I.I. Salyakhov,</w:t>
      </w:r>
      <w:r w:rsidRPr="00D148BC">
        <w:rPr>
          <w:color w:val="000000" w:themeColor="text1"/>
          <w:sz w:val="20"/>
          <w:szCs w:val="20"/>
          <w:lang w:val="en-US"/>
        </w:rPr>
        <w:t xml:space="preserve"> </w:t>
      </w:r>
      <w:r w:rsidRPr="00D148BC">
        <w:rPr>
          <w:rFonts w:ascii="Arial" w:hAnsi="Arial" w:cs="Arial"/>
          <w:b/>
          <w:color w:val="000000" w:themeColor="text1"/>
          <w:sz w:val="20"/>
          <w:szCs w:val="20"/>
          <w:lang w:val="en-US"/>
        </w:rPr>
        <w:t>F.F. Galimulina</w:t>
      </w:r>
    </w:p>
    <w:p w:rsidR="00015849" w:rsidRDefault="00015849" w:rsidP="00015849">
      <w:pPr>
        <w:tabs>
          <w:tab w:val="left" w:pos="284"/>
          <w:tab w:val="left" w:pos="993"/>
        </w:tabs>
        <w:spacing w:after="0" w:line="240" w:lineRule="auto"/>
        <w:jc w:val="both"/>
        <w:rPr>
          <w:rFonts w:ascii="Arial" w:hAnsi="Arial" w:cs="Arial"/>
          <w:color w:val="000000" w:themeColor="text1"/>
          <w:sz w:val="20"/>
          <w:szCs w:val="20"/>
          <w:lang w:val="en-US"/>
        </w:rPr>
      </w:pPr>
    </w:p>
    <w:p w:rsidR="00015849" w:rsidRDefault="00015849" w:rsidP="00015849">
      <w:pPr>
        <w:tabs>
          <w:tab w:val="left" w:pos="284"/>
          <w:tab w:val="left" w:pos="993"/>
        </w:tabs>
        <w:spacing w:after="0" w:line="240" w:lineRule="auto"/>
        <w:jc w:val="both"/>
        <w:rPr>
          <w:rFonts w:ascii="Arial" w:hAnsi="Arial" w:cs="Arial"/>
          <w:color w:val="000000" w:themeColor="text1"/>
          <w:sz w:val="20"/>
          <w:szCs w:val="20"/>
          <w:lang w:val="en-US"/>
        </w:rPr>
      </w:pPr>
    </w:p>
    <w:p w:rsidR="00015849" w:rsidRPr="001B49AC" w:rsidRDefault="00015849" w:rsidP="00015849">
      <w:pPr>
        <w:spacing w:after="0" w:line="240" w:lineRule="auto"/>
        <w:ind w:firstLine="540"/>
        <w:jc w:val="both"/>
        <w:rPr>
          <w:rFonts w:ascii="Arial" w:hAnsi="Arial" w:cs="Arial"/>
          <w:i/>
          <w:color w:val="000000" w:themeColor="text1"/>
          <w:sz w:val="20"/>
          <w:szCs w:val="20"/>
          <w:lang w:val="en-US"/>
        </w:rPr>
      </w:pPr>
      <w:r w:rsidRPr="001B49AC">
        <w:rPr>
          <w:rFonts w:ascii="Arial" w:hAnsi="Arial" w:cs="Arial"/>
          <w:i/>
          <w:color w:val="000000" w:themeColor="text1"/>
          <w:sz w:val="20"/>
          <w:szCs w:val="20"/>
          <w:lang w:val="en-US"/>
        </w:rPr>
        <w:t>The article is devoted to an overview study of information and communication technologies, the process of digitalization of the transport industry and transport infrastructure. A review of the literature devoted to the analysis of digital transformation and the "digital maturity" of the transport environment is presented. The trends of digital activity in the field of transportation on the scale of the Republic of Tatarstan are determined, including an increase in the cost of information and communication technologies. The high level of "digital maturity" of the transport system of the Republic of Tatarstan was noted.</w:t>
      </w:r>
    </w:p>
    <w:p w:rsidR="00015849" w:rsidRPr="001B49AC" w:rsidRDefault="00015849" w:rsidP="00015849">
      <w:pPr>
        <w:spacing w:after="0" w:line="240" w:lineRule="auto"/>
        <w:ind w:firstLine="540"/>
        <w:jc w:val="both"/>
        <w:rPr>
          <w:rFonts w:ascii="Arial" w:hAnsi="Arial" w:cs="Arial"/>
          <w:i/>
          <w:color w:val="000000" w:themeColor="text1"/>
          <w:sz w:val="20"/>
          <w:szCs w:val="20"/>
          <w:highlight w:val="yellow"/>
          <w:lang w:val="en-US"/>
        </w:rPr>
      </w:pPr>
    </w:p>
    <w:p w:rsidR="00015849" w:rsidRPr="001B49AC" w:rsidRDefault="00015849" w:rsidP="00015849">
      <w:pPr>
        <w:spacing w:after="0" w:line="240" w:lineRule="auto"/>
        <w:ind w:firstLine="540"/>
        <w:jc w:val="both"/>
        <w:rPr>
          <w:rFonts w:ascii="Arial" w:hAnsi="Arial" w:cs="Arial"/>
          <w:i/>
          <w:color w:val="000000" w:themeColor="text1"/>
          <w:sz w:val="20"/>
          <w:szCs w:val="20"/>
          <w:lang w:val="en-US"/>
        </w:rPr>
      </w:pPr>
      <w:r w:rsidRPr="001B49AC">
        <w:rPr>
          <w:rFonts w:ascii="Arial" w:hAnsi="Arial" w:cs="Arial"/>
          <w:i/>
          <w:color w:val="000000" w:themeColor="text1"/>
          <w:sz w:val="20"/>
          <w:szCs w:val="20"/>
          <w:lang w:val="en-US"/>
        </w:rPr>
        <w:t xml:space="preserve">Key words: transport system, information and communication technologies, digitalization, </w:t>
      </w:r>
      <w:r w:rsidRPr="00B10D3C">
        <w:rPr>
          <w:rFonts w:ascii="Arial" w:hAnsi="Arial" w:cs="Arial"/>
          <w:i/>
          <w:color w:val="000000" w:themeColor="text1"/>
          <w:sz w:val="20"/>
          <w:szCs w:val="20"/>
          <w:lang w:val="en-US"/>
        </w:rPr>
        <w:t>«</w:t>
      </w:r>
      <w:r w:rsidRPr="001B49AC">
        <w:rPr>
          <w:rFonts w:ascii="Arial" w:hAnsi="Arial" w:cs="Arial"/>
          <w:i/>
          <w:color w:val="000000" w:themeColor="text1"/>
          <w:sz w:val="20"/>
          <w:szCs w:val="20"/>
          <w:lang w:val="en-US"/>
        </w:rPr>
        <w:t>digital maturity</w:t>
      </w:r>
      <w:r w:rsidRPr="00B10D3C">
        <w:rPr>
          <w:rFonts w:ascii="Arial" w:hAnsi="Arial" w:cs="Arial"/>
          <w:i/>
          <w:color w:val="000000" w:themeColor="text1"/>
          <w:sz w:val="20"/>
          <w:szCs w:val="20"/>
          <w:lang w:val="en-US"/>
        </w:rPr>
        <w:t>»</w:t>
      </w:r>
      <w:r w:rsidRPr="001B49AC">
        <w:rPr>
          <w:rFonts w:ascii="Arial" w:hAnsi="Arial" w:cs="Arial"/>
          <w:i/>
          <w:color w:val="000000" w:themeColor="text1"/>
          <w:sz w:val="20"/>
          <w:szCs w:val="20"/>
          <w:lang w:val="en-US"/>
        </w:rPr>
        <w:t>, Republic of Tatarstan</w:t>
      </w:r>
    </w:p>
    <w:p w:rsidR="00015849" w:rsidRPr="00D148BC" w:rsidRDefault="00015849" w:rsidP="00015849">
      <w:pPr>
        <w:tabs>
          <w:tab w:val="left" w:pos="284"/>
          <w:tab w:val="left" w:pos="993"/>
        </w:tabs>
        <w:spacing w:after="0" w:line="240" w:lineRule="auto"/>
        <w:jc w:val="both"/>
        <w:rPr>
          <w:rFonts w:ascii="Arial" w:hAnsi="Arial" w:cs="Arial"/>
          <w:color w:val="000000" w:themeColor="text1"/>
          <w:sz w:val="20"/>
          <w:szCs w:val="20"/>
          <w:lang w:val="en-US"/>
        </w:rPr>
      </w:pPr>
    </w:p>
    <w:p w:rsidR="003B4EC9" w:rsidRPr="00015849" w:rsidRDefault="003B4EC9" w:rsidP="003B4EC9">
      <w:pPr>
        <w:ind w:firstLine="540"/>
        <w:jc w:val="both"/>
        <w:rPr>
          <w:rFonts w:ascii="Arial" w:hAnsi="Arial" w:cs="Arial"/>
          <w:color w:val="000000" w:themeColor="text1"/>
          <w:sz w:val="20"/>
          <w:szCs w:val="20"/>
          <w:highlight w:val="yellow"/>
          <w:lang w:val="en-US"/>
        </w:rPr>
      </w:pPr>
    </w:p>
    <w:p w:rsidR="003B4EC9" w:rsidRPr="00162C6B" w:rsidRDefault="003B4EC9" w:rsidP="003B4EC9">
      <w:pPr>
        <w:spacing w:after="0" w:line="240" w:lineRule="auto"/>
        <w:ind w:firstLine="567"/>
        <w:jc w:val="both"/>
        <w:rPr>
          <w:rFonts w:ascii="Arial" w:hAnsi="Arial" w:cs="Arial"/>
          <w:color w:val="FF0000"/>
          <w:sz w:val="16"/>
          <w:szCs w:val="16"/>
          <w:lang w:val="x-none"/>
        </w:rPr>
      </w:pPr>
    </w:p>
    <w:p w:rsidR="00342A58" w:rsidRPr="00015849" w:rsidRDefault="00342A58" w:rsidP="003B4EC9">
      <w:pPr>
        <w:spacing w:after="0" w:line="240" w:lineRule="auto"/>
        <w:ind w:firstLine="567"/>
        <w:jc w:val="both"/>
        <w:rPr>
          <w:rFonts w:ascii="Arial" w:hAnsi="Arial" w:cs="Arial"/>
          <w:color w:val="000000" w:themeColor="text1"/>
          <w:sz w:val="16"/>
          <w:szCs w:val="16"/>
          <w:lang w:val="en-US"/>
        </w:rPr>
      </w:pPr>
    </w:p>
    <w:p w:rsidR="003B4EC9" w:rsidRPr="00350193" w:rsidRDefault="003B4EC9" w:rsidP="003B4EC9">
      <w:pPr>
        <w:spacing w:after="0" w:line="240" w:lineRule="auto"/>
        <w:ind w:firstLine="567"/>
        <w:jc w:val="both"/>
        <w:rPr>
          <w:rFonts w:ascii="Arial" w:hAnsi="Arial" w:cs="Arial"/>
          <w:color w:val="000000" w:themeColor="text1"/>
          <w:sz w:val="16"/>
          <w:szCs w:val="16"/>
        </w:rPr>
      </w:pPr>
      <w:r w:rsidRPr="00350193">
        <w:rPr>
          <w:rFonts w:ascii="Arial" w:hAnsi="Arial" w:cs="Arial"/>
          <w:color w:val="000000" w:themeColor="text1"/>
          <w:sz w:val="16"/>
          <w:szCs w:val="16"/>
        </w:rPr>
        <w:t>Литература:</w:t>
      </w:r>
      <w:bookmarkStart w:id="1" w:name="_Ref495765828"/>
      <w:bookmarkStart w:id="2" w:name="_Ref495774023"/>
    </w:p>
    <w:p w:rsidR="003B4EC9" w:rsidRPr="00162C6B" w:rsidRDefault="003B4EC9" w:rsidP="003B4EC9">
      <w:pPr>
        <w:spacing w:after="0" w:line="240" w:lineRule="auto"/>
        <w:ind w:firstLine="709"/>
        <w:jc w:val="both"/>
        <w:rPr>
          <w:rFonts w:ascii="Arial" w:hAnsi="Arial" w:cs="Arial"/>
          <w:color w:val="FF0000"/>
          <w:sz w:val="16"/>
          <w:szCs w:val="16"/>
        </w:rPr>
      </w:pPr>
    </w:p>
    <w:p w:rsidR="003B4EC9" w:rsidRPr="00350193" w:rsidRDefault="003B4EC9" w:rsidP="003B4EC9">
      <w:pPr>
        <w:numPr>
          <w:ilvl w:val="0"/>
          <w:numId w:val="11"/>
        </w:numPr>
        <w:tabs>
          <w:tab w:val="left" w:pos="284"/>
          <w:tab w:val="left" w:pos="993"/>
        </w:tabs>
        <w:spacing w:after="0" w:line="240" w:lineRule="auto"/>
        <w:ind w:left="0" w:firstLine="0"/>
        <w:jc w:val="both"/>
        <w:rPr>
          <w:rFonts w:ascii="Arial" w:hAnsi="Arial" w:cs="Arial"/>
          <w:color w:val="000000" w:themeColor="text1"/>
          <w:sz w:val="16"/>
          <w:szCs w:val="16"/>
        </w:rPr>
      </w:pPr>
      <w:bookmarkStart w:id="3" w:name="_Ref177137615"/>
      <w:bookmarkStart w:id="4" w:name="_Ref118032323"/>
      <w:bookmarkStart w:id="5" w:name="_Ref23188536"/>
      <w:bookmarkEnd w:id="1"/>
      <w:bookmarkEnd w:id="2"/>
      <w:r w:rsidRPr="00350193">
        <w:rPr>
          <w:rFonts w:ascii="Arial" w:hAnsi="Arial" w:cs="Arial"/>
          <w:color w:val="000000" w:themeColor="text1"/>
          <w:sz w:val="16"/>
          <w:szCs w:val="16"/>
        </w:rPr>
        <w:t xml:space="preserve">Стратегическое направление в области цифровой трансформации транспортной отрасли Российской Федерации до 2030 года (утв. </w:t>
      </w:r>
      <w:r>
        <w:rPr>
          <w:rFonts w:ascii="Arial" w:hAnsi="Arial" w:cs="Arial"/>
          <w:color w:val="000000" w:themeColor="text1"/>
          <w:sz w:val="16"/>
          <w:szCs w:val="16"/>
        </w:rPr>
        <w:t>р</w:t>
      </w:r>
      <w:r w:rsidRPr="00350193">
        <w:rPr>
          <w:rFonts w:ascii="Arial" w:hAnsi="Arial" w:cs="Arial"/>
          <w:color w:val="000000" w:themeColor="text1"/>
          <w:sz w:val="16"/>
          <w:szCs w:val="16"/>
        </w:rPr>
        <w:t>аспоряжение</w:t>
      </w:r>
      <w:r>
        <w:rPr>
          <w:rFonts w:ascii="Arial" w:hAnsi="Arial" w:cs="Arial"/>
          <w:color w:val="000000" w:themeColor="text1"/>
          <w:sz w:val="16"/>
          <w:szCs w:val="16"/>
        </w:rPr>
        <w:t>м</w:t>
      </w:r>
      <w:r w:rsidRPr="00350193">
        <w:rPr>
          <w:rFonts w:ascii="Arial" w:hAnsi="Arial" w:cs="Arial"/>
          <w:color w:val="000000" w:themeColor="text1"/>
          <w:sz w:val="16"/>
          <w:szCs w:val="16"/>
        </w:rPr>
        <w:t xml:space="preserve"> Правительства Российской Федерации от 03.11.2023 № 3097-р) [Электронный ресурс] / Режим доступа:</w:t>
      </w:r>
      <w:r>
        <w:rPr>
          <w:rFonts w:ascii="Arial" w:hAnsi="Arial" w:cs="Arial"/>
          <w:color w:val="000000" w:themeColor="text1"/>
          <w:sz w:val="16"/>
          <w:szCs w:val="16"/>
        </w:rPr>
        <w:t xml:space="preserve"> </w:t>
      </w:r>
      <w:r w:rsidRPr="00350193">
        <w:rPr>
          <w:rFonts w:ascii="Arial" w:hAnsi="Arial" w:cs="Arial"/>
          <w:color w:val="000000" w:themeColor="text1"/>
          <w:sz w:val="16"/>
          <w:szCs w:val="16"/>
        </w:rPr>
        <w:t>http://publication.pravo.gov.ru/document/0001202311070022?index=1</w:t>
      </w:r>
      <w:bookmarkEnd w:id="3"/>
      <w:r>
        <w:rPr>
          <w:rFonts w:ascii="Arial" w:hAnsi="Arial" w:cs="Arial"/>
          <w:color w:val="000000" w:themeColor="text1"/>
          <w:sz w:val="16"/>
          <w:szCs w:val="16"/>
        </w:rPr>
        <w:t xml:space="preserve"> </w:t>
      </w:r>
    </w:p>
    <w:p w:rsidR="003B4EC9" w:rsidRDefault="003B4EC9" w:rsidP="003B4EC9">
      <w:pPr>
        <w:numPr>
          <w:ilvl w:val="0"/>
          <w:numId w:val="11"/>
        </w:numPr>
        <w:tabs>
          <w:tab w:val="left" w:pos="284"/>
          <w:tab w:val="left" w:pos="993"/>
        </w:tabs>
        <w:spacing w:after="0" w:line="240" w:lineRule="auto"/>
        <w:ind w:left="0" w:firstLine="0"/>
        <w:jc w:val="both"/>
        <w:rPr>
          <w:rFonts w:ascii="Arial" w:hAnsi="Arial" w:cs="Arial"/>
          <w:color w:val="000000" w:themeColor="text1"/>
          <w:sz w:val="16"/>
          <w:szCs w:val="16"/>
        </w:rPr>
      </w:pPr>
      <w:bookmarkStart w:id="6" w:name="_Ref177140653"/>
      <w:r w:rsidRPr="00671630">
        <w:rPr>
          <w:rFonts w:ascii="Arial" w:hAnsi="Arial" w:cs="Arial"/>
          <w:color w:val="000000" w:themeColor="text1"/>
          <w:sz w:val="16"/>
          <w:szCs w:val="16"/>
        </w:rPr>
        <w:t>Стратегия развития отрасли информации и связи Республики Татарстан на 2016</w:t>
      </w:r>
      <w:r>
        <w:rPr>
          <w:rFonts w:ascii="Arial" w:hAnsi="Arial" w:cs="Arial"/>
          <w:color w:val="000000" w:themeColor="text1"/>
          <w:sz w:val="16"/>
          <w:szCs w:val="16"/>
        </w:rPr>
        <w:t>-</w:t>
      </w:r>
      <w:r w:rsidRPr="00671630">
        <w:rPr>
          <w:rFonts w:ascii="Arial" w:hAnsi="Arial" w:cs="Arial"/>
          <w:color w:val="000000" w:themeColor="text1"/>
          <w:sz w:val="16"/>
          <w:szCs w:val="16"/>
        </w:rPr>
        <w:t>2021 годы и период до 2030 года</w:t>
      </w:r>
      <w:r>
        <w:rPr>
          <w:rFonts w:ascii="Arial" w:hAnsi="Arial" w:cs="Arial"/>
          <w:color w:val="000000" w:themeColor="text1"/>
          <w:sz w:val="16"/>
          <w:szCs w:val="16"/>
        </w:rPr>
        <w:t xml:space="preserve"> </w:t>
      </w:r>
      <w:r w:rsidRPr="00350193">
        <w:rPr>
          <w:rFonts w:ascii="Arial" w:hAnsi="Arial" w:cs="Arial"/>
          <w:color w:val="000000" w:themeColor="text1"/>
          <w:sz w:val="16"/>
          <w:szCs w:val="16"/>
        </w:rPr>
        <w:t>(утв.</w:t>
      </w:r>
      <w:r>
        <w:rPr>
          <w:rFonts w:ascii="Arial" w:hAnsi="Arial" w:cs="Arial"/>
          <w:color w:val="000000" w:themeColor="text1"/>
          <w:sz w:val="16"/>
          <w:szCs w:val="16"/>
        </w:rPr>
        <w:t xml:space="preserve"> приказом Министра информатизации и связи </w:t>
      </w:r>
      <w:r w:rsidRPr="00671630">
        <w:rPr>
          <w:rFonts w:ascii="Arial" w:hAnsi="Arial" w:cs="Arial"/>
          <w:color w:val="000000" w:themeColor="text1"/>
          <w:sz w:val="16"/>
          <w:szCs w:val="16"/>
        </w:rPr>
        <w:t>Республики Татарстан</w:t>
      </w:r>
      <w:r>
        <w:rPr>
          <w:rFonts w:ascii="Arial" w:hAnsi="Arial" w:cs="Arial"/>
          <w:color w:val="000000" w:themeColor="text1"/>
          <w:sz w:val="16"/>
          <w:szCs w:val="16"/>
        </w:rPr>
        <w:t xml:space="preserve"> от </w:t>
      </w:r>
      <w:r w:rsidRPr="00671630">
        <w:rPr>
          <w:rFonts w:ascii="Arial" w:hAnsi="Arial" w:cs="Arial"/>
          <w:color w:val="000000" w:themeColor="text1"/>
          <w:sz w:val="16"/>
          <w:szCs w:val="16"/>
        </w:rPr>
        <w:t>23.05.2016 № П-65</w:t>
      </w:r>
      <w:r>
        <w:rPr>
          <w:rFonts w:ascii="Arial" w:hAnsi="Arial" w:cs="Arial"/>
          <w:color w:val="000000" w:themeColor="text1"/>
          <w:sz w:val="16"/>
          <w:szCs w:val="16"/>
        </w:rPr>
        <w:t xml:space="preserve">) </w:t>
      </w:r>
      <w:r w:rsidRPr="00350193">
        <w:rPr>
          <w:rFonts w:ascii="Arial" w:hAnsi="Arial" w:cs="Arial"/>
          <w:color w:val="000000" w:themeColor="text1"/>
          <w:sz w:val="16"/>
          <w:szCs w:val="16"/>
        </w:rPr>
        <w:t>[Электронный ресурс] / Режим доступа:</w:t>
      </w:r>
      <w:r>
        <w:rPr>
          <w:rFonts w:ascii="Arial" w:hAnsi="Arial" w:cs="Arial"/>
          <w:color w:val="000000" w:themeColor="text1"/>
          <w:sz w:val="16"/>
          <w:szCs w:val="16"/>
        </w:rPr>
        <w:t xml:space="preserve"> </w:t>
      </w:r>
      <w:r w:rsidRPr="00671630">
        <w:rPr>
          <w:rFonts w:ascii="Arial" w:hAnsi="Arial" w:cs="Arial"/>
          <w:color w:val="000000" w:themeColor="text1"/>
          <w:sz w:val="16"/>
          <w:szCs w:val="16"/>
        </w:rPr>
        <w:t>https://digital.tatarstan.ru/dokumenti-strategicheskogo-planirovaniya.htm</w:t>
      </w:r>
      <w:bookmarkStart w:id="7" w:name="_Ref118038789"/>
      <w:bookmarkStart w:id="8" w:name="_Ref118038274"/>
      <w:bookmarkEnd w:id="4"/>
      <w:bookmarkEnd w:id="6"/>
    </w:p>
    <w:p w:rsidR="003B4EC9" w:rsidRDefault="003B4EC9" w:rsidP="003B4EC9">
      <w:pPr>
        <w:numPr>
          <w:ilvl w:val="0"/>
          <w:numId w:val="11"/>
        </w:numPr>
        <w:tabs>
          <w:tab w:val="left" w:pos="284"/>
          <w:tab w:val="left" w:pos="993"/>
        </w:tabs>
        <w:spacing w:after="0" w:line="240" w:lineRule="auto"/>
        <w:ind w:left="0" w:firstLine="0"/>
        <w:jc w:val="both"/>
        <w:rPr>
          <w:rFonts w:ascii="Arial" w:hAnsi="Arial" w:cs="Arial"/>
          <w:color w:val="000000" w:themeColor="text1"/>
          <w:sz w:val="16"/>
          <w:szCs w:val="16"/>
        </w:rPr>
      </w:pPr>
      <w:bookmarkStart w:id="9" w:name="_Ref177144616"/>
      <w:r w:rsidRPr="00C26755">
        <w:rPr>
          <w:rFonts w:ascii="Arial" w:hAnsi="Arial" w:cs="Arial"/>
          <w:color w:val="000000" w:themeColor="text1"/>
          <w:sz w:val="16"/>
          <w:szCs w:val="16"/>
        </w:rPr>
        <w:t>Рифкат Минниханов назвал основные проблемы внедрения интеллектуальных транспортных систем</w:t>
      </w:r>
      <w:r>
        <w:rPr>
          <w:rFonts w:ascii="Arial" w:hAnsi="Arial" w:cs="Arial"/>
          <w:color w:val="000000" w:themeColor="text1"/>
          <w:sz w:val="16"/>
          <w:szCs w:val="16"/>
        </w:rPr>
        <w:t xml:space="preserve"> </w:t>
      </w:r>
      <w:r w:rsidRPr="00350193">
        <w:rPr>
          <w:rFonts w:ascii="Arial" w:hAnsi="Arial" w:cs="Arial"/>
          <w:color w:val="000000" w:themeColor="text1"/>
          <w:sz w:val="16"/>
          <w:szCs w:val="16"/>
        </w:rPr>
        <w:t>[Электронный ресурс] / Режим доступа:</w:t>
      </w:r>
      <w:r>
        <w:rPr>
          <w:rFonts w:ascii="Arial" w:hAnsi="Arial" w:cs="Arial"/>
          <w:color w:val="000000" w:themeColor="text1"/>
          <w:sz w:val="16"/>
          <w:szCs w:val="16"/>
        </w:rPr>
        <w:t xml:space="preserve"> </w:t>
      </w:r>
      <w:r w:rsidRPr="00C26755">
        <w:rPr>
          <w:rFonts w:ascii="Arial" w:hAnsi="Arial" w:cs="Arial"/>
          <w:color w:val="000000" w:themeColor="text1"/>
          <w:sz w:val="16"/>
          <w:szCs w:val="16"/>
        </w:rPr>
        <w:t>https://www.tatar-inform.ru/news/rifkat-minnixanov-nazval-osnovnye-problemy-vnedreniya-intellektualnyx-transportnyx-sistem-5920418</w:t>
      </w:r>
      <w:bookmarkEnd w:id="9"/>
    </w:p>
    <w:p w:rsidR="003B4EC9" w:rsidRDefault="003B4EC9" w:rsidP="003B4EC9">
      <w:pPr>
        <w:numPr>
          <w:ilvl w:val="0"/>
          <w:numId w:val="11"/>
        </w:numPr>
        <w:tabs>
          <w:tab w:val="left" w:pos="284"/>
          <w:tab w:val="left" w:pos="993"/>
        </w:tabs>
        <w:spacing w:after="0" w:line="240" w:lineRule="auto"/>
        <w:ind w:left="0" w:firstLine="0"/>
        <w:jc w:val="both"/>
        <w:rPr>
          <w:rFonts w:ascii="Arial" w:hAnsi="Arial" w:cs="Arial"/>
          <w:color w:val="000000" w:themeColor="text1"/>
          <w:sz w:val="16"/>
          <w:szCs w:val="16"/>
        </w:rPr>
      </w:pPr>
      <w:bookmarkStart w:id="10" w:name="_Ref177370572"/>
      <w:r w:rsidRPr="00D60BB5">
        <w:rPr>
          <w:rFonts w:ascii="Arial" w:hAnsi="Arial" w:cs="Arial"/>
          <w:color w:val="000000" w:themeColor="text1"/>
          <w:sz w:val="16"/>
          <w:szCs w:val="16"/>
        </w:rPr>
        <w:t xml:space="preserve">Статистический ежегодник </w:t>
      </w:r>
      <w:r>
        <w:rPr>
          <w:rFonts w:ascii="Arial" w:hAnsi="Arial" w:cs="Arial"/>
          <w:color w:val="000000" w:themeColor="text1"/>
          <w:sz w:val="16"/>
          <w:szCs w:val="16"/>
        </w:rPr>
        <w:t>«</w:t>
      </w:r>
      <w:r w:rsidRPr="00D60BB5">
        <w:rPr>
          <w:rFonts w:ascii="Arial" w:hAnsi="Arial" w:cs="Arial"/>
          <w:color w:val="000000" w:themeColor="text1"/>
          <w:sz w:val="16"/>
          <w:szCs w:val="16"/>
        </w:rPr>
        <w:t>Республика Татарстан</w:t>
      </w:r>
      <w:r>
        <w:rPr>
          <w:rFonts w:ascii="Arial" w:hAnsi="Arial" w:cs="Arial"/>
          <w:color w:val="000000" w:themeColor="text1"/>
          <w:sz w:val="16"/>
          <w:szCs w:val="16"/>
        </w:rPr>
        <w:t xml:space="preserve">» </w:t>
      </w:r>
      <w:r w:rsidRPr="00350193">
        <w:rPr>
          <w:rFonts w:ascii="Arial" w:hAnsi="Arial" w:cs="Arial"/>
          <w:color w:val="000000" w:themeColor="text1"/>
          <w:sz w:val="16"/>
          <w:szCs w:val="16"/>
        </w:rPr>
        <w:t>[Электронный ресурс] / Режим доступа:</w:t>
      </w:r>
      <w:r>
        <w:rPr>
          <w:rFonts w:ascii="Arial" w:hAnsi="Arial" w:cs="Arial"/>
          <w:color w:val="000000" w:themeColor="text1"/>
          <w:sz w:val="16"/>
          <w:szCs w:val="16"/>
        </w:rPr>
        <w:t xml:space="preserve"> </w:t>
      </w:r>
      <w:r w:rsidRPr="00D60BB5">
        <w:rPr>
          <w:rFonts w:ascii="Arial" w:hAnsi="Arial" w:cs="Arial"/>
          <w:color w:val="000000" w:themeColor="text1"/>
          <w:sz w:val="16"/>
          <w:szCs w:val="16"/>
        </w:rPr>
        <w:t>https://16.rosstat.gov.ru/publication_collection/document/37301</w:t>
      </w:r>
      <w:bookmarkEnd w:id="10"/>
    </w:p>
    <w:p w:rsidR="003B4EC9" w:rsidRDefault="003B4EC9" w:rsidP="003B4EC9">
      <w:pPr>
        <w:numPr>
          <w:ilvl w:val="0"/>
          <w:numId w:val="11"/>
        </w:numPr>
        <w:tabs>
          <w:tab w:val="left" w:pos="284"/>
          <w:tab w:val="left" w:pos="993"/>
        </w:tabs>
        <w:spacing w:after="0" w:line="240" w:lineRule="auto"/>
        <w:ind w:left="0" w:firstLine="0"/>
        <w:jc w:val="both"/>
        <w:rPr>
          <w:rFonts w:ascii="Arial" w:hAnsi="Arial" w:cs="Arial"/>
          <w:color w:val="000000" w:themeColor="text1"/>
          <w:sz w:val="16"/>
          <w:szCs w:val="16"/>
        </w:rPr>
      </w:pPr>
      <w:bookmarkStart w:id="11" w:name="_Ref177220735"/>
      <w:r w:rsidRPr="004337B7">
        <w:rPr>
          <w:rFonts w:ascii="Arial" w:hAnsi="Arial" w:cs="Arial"/>
          <w:color w:val="000000" w:themeColor="text1"/>
          <w:sz w:val="16"/>
          <w:szCs w:val="16"/>
        </w:rPr>
        <w:t>Бубнова</w:t>
      </w:r>
      <w:r>
        <w:rPr>
          <w:rFonts w:ascii="Arial" w:hAnsi="Arial" w:cs="Arial"/>
          <w:color w:val="000000" w:themeColor="text1"/>
          <w:sz w:val="16"/>
          <w:szCs w:val="16"/>
        </w:rPr>
        <w:t>,</w:t>
      </w:r>
      <w:r w:rsidRPr="004337B7">
        <w:rPr>
          <w:rFonts w:ascii="Arial" w:hAnsi="Arial" w:cs="Arial"/>
          <w:color w:val="000000" w:themeColor="text1"/>
          <w:sz w:val="16"/>
          <w:szCs w:val="16"/>
        </w:rPr>
        <w:t xml:space="preserve"> Г.В. Концептуальные и организационно-технологические решения по формированию цифровых платформ управления перевозками по международным транспортным коридорам</w:t>
      </w:r>
      <w:r>
        <w:rPr>
          <w:rFonts w:ascii="Arial" w:hAnsi="Arial" w:cs="Arial"/>
          <w:color w:val="000000" w:themeColor="text1"/>
          <w:sz w:val="16"/>
          <w:szCs w:val="16"/>
        </w:rPr>
        <w:t xml:space="preserve"> / </w:t>
      </w:r>
      <w:r w:rsidRPr="004337B7">
        <w:rPr>
          <w:rFonts w:ascii="Arial" w:hAnsi="Arial" w:cs="Arial"/>
          <w:color w:val="000000" w:themeColor="text1"/>
          <w:sz w:val="16"/>
          <w:szCs w:val="16"/>
        </w:rPr>
        <w:t>Г.В.</w:t>
      </w:r>
      <w:r>
        <w:rPr>
          <w:rFonts w:ascii="Arial" w:hAnsi="Arial" w:cs="Arial"/>
          <w:color w:val="000000" w:themeColor="text1"/>
          <w:sz w:val="16"/>
          <w:szCs w:val="16"/>
        </w:rPr>
        <w:t xml:space="preserve"> </w:t>
      </w:r>
      <w:r w:rsidRPr="004337B7">
        <w:rPr>
          <w:rFonts w:ascii="Arial" w:hAnsi="Arial" w:cs="Arial"/>
          <w:color w:val="000000" w:themeColor="text1"/>
          <w:sz w:val="16"/>
          <w:szCs w:val="16"/>
        </w:rPr>
        <w:t>Бубнова, А.Е.</w:t>
      </w:r>
      <w:r>
        <w:rPr>
          <w:rFonts w:ascii="Arial" w:hAnsi="Arial" w:cs="Arial"/>
          <w:color w:val="000000" w:themeColor="text1"/>
          <w:sz w:val="16"/>
          <w:szCs w:val="16"/>
        </w:rPr>
        <w:t xml:space="preserve"> </w:t>
      </w:r>
      <w:r w:rsidRPr="004337B7">
        <w:rPr>
          <w:rFonts w:ascii="Arial" w:hAnsi="Arial" w:cs="Arial"/>
          <w:color w:val="000000" w:themeColor="text1"/>
          <w:sz w:val="16"/>
          <w:szCs w:val="16"/>
        </w:rPr>
        <w:t xml:space="preserve">Борейко </w:t>
      </w:r>
      <w:r>
        <w:rPr>
          <w:rFonts w:ascii="Arial" w:hAnsi="Arial" w:cs="Arial"/>
          <w:color w:val="000000" w:themeColor="text1"/>
          <w:sz w:val="16"/>
          <w:szCs w:val="16"/>
        </w:rPr>
        <w:t xml:space="preserve">// </w:t>
      </w:r>
      <w:r w:rsidRPr="004337B7">
        <w:rPr>
          <w:rFonts w:ascii="Arial" w:hAnsi="Arial" w:cs="Arial"/>
          <w:color w:val="000000" w:themeColor="text1"/>
          <w:sz w:val="16"/>
          <w:szCs w:val="16"/>
        </w:rPr>
        <w:t xml:space="preserve">Мир транспорта.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4337B7">
        <w:rPr>
          <w:rFonts w:ascii="Arial" w:hAnsi="Arial" w:cs="Arial"/>
          <w:color w:val="000000" w:themeColor="text1"/>
          <w:sz w:val="16"/>
          <w:szCs w:val="16"/>
        </w:rPr>
        <w:t xml:space="preserve">2022.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4337B7">
        <w:rPr>
          <w:rFonts w:ascii="Arial" w:hAnsi="Arial" w:cs="Arial"/>
          <w:color w:val="000000" w:themeColor="text1"/>
          <w:sz w:val="16"/>
          <w:szCs w:val="16"/>
        </w:rPr>
        <w:t xml:space="preserve">Т. 20.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4337B7">
        <w:rPr>
          <w:rFonts w:ascii="Arial" w:hAnsi="Arial" w:cs="Arial"/>
          <w:color w:val="000000" w:themeColor="text1"/>
          <w:sz w:val="16"/>
          <w:szCs w:val="16"/>
        </w:rPr>
        <w:t xml:space="preserve">№ 4 (101).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4337B7">
        <w:rPr>
          <w:rFonts w:ascii="Arial" w:hAnsi="Arial" w:cs="Arial"/>
          <w:color w:val="000000" w:themeColor="text1"/>
          <w:sz w:val="16"/>
          <w:szCs w:val="16"/>
        </w:rPr>
        <w:t>С. 86</w:t>
      </w:r>
      <w:r w:rsidRPr="00020DDB">
        <w:rPr>
          <w:rFonts w:ascii="Arial" w:hAnsi="Arial" w:cs="Arial"/>
          <w:color w:val="000000" w:themeColor="text1"/>
          <w:sz w:val="16"/>
          <w:szCs w:val="16"/>
        </w:rPr>
        <w:t>–</w:t>
      </w:r>
      <w:r w:rsidRPr="004337B7">
        <w:rPr>
          <w:rFonts w:ascii="Arial" w:hAnsi="Arial" w:cs="Arial"/>
          <w:color w:val="000000" w:themeColor="text1"/>
          <w:sz w:val="16"/>
          <w:szCs w:val="16"/>
        </w:rPr>
        <w:t>97.</w:t>
      </w:r>
      <w:bookmarkEnd w:id="11"/>
    </w:p>
    <w:p w:rsidR="003B4EC9" w:rsidRDefault="003B4EC9" w:rsidP="003B4EC9">
      <w:pPr>
        <w:numPr>
          <w:ilvl w:val="0"/>
          <w:numId w:val="11"/>
        </w:numPr>
        <w:tabs>
          <w:tab w:val="left" w:pos="284"/>
          <w:tab w:val="left" w:pos="993"/>
        </w:tabs>
        <w:spacing w:after="0" w:line="240" w:lineRule="auto"/>
        <w:ind w:left="0" w:firstLine="0"/>
        <w:jc w:val="both"/>
        <w:rPr>
          <w:rFonts w:ascii="Arial" w:hAnsi="Arial" w:cs="Arial"/>
          <w:color w:val="000000" w:themeColor="text1"/>
          <w:sz w:val="16"/>
          <w:szCs w:val="16"/>
        </w:rPr>
      </w:pPr>
      <w:bookmarkStart w:id="12" w:name="_Ref177213574"/>
      <w:r w:rsidRPr="00020DDB">
        <w:rPr>
          <w:rFonts w:ascii="Arial" w:hAnsi="Arial" w:cs="Arial"/>
          <w:color w:val="000000" w:themeColor="text1"/>
          <w:sz w:val="16"/>
          <w:szCs w:val="16"/>
        </w:rPr>
        <w:t>Дробот, Е.В. Перспективы формирования бесшовной транспортной системы в условиях цифровизации: системный подход / Е.В.</w:t>
      </w:r>
      <w:r>
        <w:rPr>
          <w:rFonts w:ascii="Arial" w:hAnsi="Arial" w:cs="Arial"/>
          <w:color w:val="000000" w:themeColor="text1"/>
          <w:sz w:val="16"/>
          <w:szCs w:val="16"/>
        </w:rPr>
        <w:t xml:space="preserve"> </w:t>
      </w:r>
      <w:r w:rsidRPr="00020DDB">
        <w:rPr>
          <w:rFonts w:ascii="Arial" w:hAnsi="Arial" w:cs="Arial"/>
          <w:color w:val="000000" w:themeColor="text1"/>
          <w:sz w:val="16"/>
          <w:szCs w:val="16"/>
        </w:rPr>
        <w:t>Дробот, И.Н.</w:t>
      </w:r>
      <w:r>
        <w:rPr>
          <w:rFonts w:ascii="Arial" w:hAnsi="Arial" w:cs="Arial"/>
          <w:color w:val="000000" w:themeColor="text1"/>
          <w:sz w:val="16"/>
          <w:szCs w:val="16"/>
        </w:rPr>
        <w:t xml:space="preserve"> </w:t>
      </w:r>
      <w:r w:rsidRPr="00020DDB">
        <w:rPr>
          <w:rFonts w:ascii="Arial" w:hAnsi="Arial" w:cs="Arial"/>
          <w:color w:val="000000" w:themeColor="text1"/>
          <w:sz w:val="16"/>
          <w:szCs w:val="16"/>
        </w:rPr>
        <w:t>Макаров, Т.А.</w:t>
      </w:r>
      <w:r>
        <w:rPr>
          <w:rFonts w:ascii="Arial" w:hAnsi="Arial" w:cs="Arial"/>
          <w:color w:val="000000" w:themeColor="text1"/>
          <w:sz w:val="16"/>
          <w:szCs w:val="16"/>
        </w:rPr>
        <w:t xml:space="preserve"> </w:t>
      </w:r>
      <w:r w:rsidRPr="00020DDB">
        <w:rPr>
          <w:rFonts w:ascii="Arial" w:hAnsi="Arial" w:cs="Arial"/>
          <w:color w:val="000000" w:themeColor="text1"/>
          <w:sz w:val="16"/>
          <w:szCs w:val="16"/>
        </w:rPr>
        <w:t>Олейникова, М.И.</w:t>
      </w:r>
      <w:r>
        <w:rPr>
          <w:rFonts w:ascii="Arial" w:hAnsi="Arial" w:cs="Arial"/>
          <w:color w:val="000000" w:themeColor="text1"/>
          <w:sz w:val="16"/>
          <w:szCs w:val="16"/>
        </w:rPr>
        <w:t xml:space="preserve"> </w:t>
      </w:r>
      <w:r w:rsidRPr="00020DDB">
        <w:rPr>
          <w:rFonts w:ascii="Arial" w:hAnsi="Arial" w:cs="Arial"/>
          <w:color w:val="000000" w:themeColor="text1"/>
          <w:sz w:val="16"/>
          <w:szCs w:val="16"/>
        </w:rPr>
        <w:t>Шепелев, А.И.</w:t>
      </w:r>
      <w:r>
        <w:rPr>
          <w:rFonts w:ascii="Arial" w:hAnsi="Arial" w:cs="Arial"/>
          <w:color w:val="000000" w:themeColor="text1"/>
          <w:sz w:val="16"/>
          <w:szCs w:val="16"/>
        </w:rPr>
        <w:t xml:space="preserve"> </w:t>
      </w:r>
      <w:r w:rsidRPr="00020DDB">
        <w:rPr>
          <w:rFonts w:ascii="Arial" w:hAnsi="Arial" w:cs="Arial"/>
          <w:color w:val="000000" w:themeColor="text1"/>
          <w:sz w:val="16"/>
          <w:szCs w:val="16"/>
        </w:rPr>
        <w:t xml:space="preserve">Володина </w:t>
      </w:r>
      <w:r>
        <w:rPr>
          <w:rFonts w:ascii="Arial" w:hAnsi="Arial" w:cs="Arial"/>
          <w:color w:val="000000" w:themeColor="text1"/>
          <w:sz w:val="16"/>
          <w:szCs w:val="16"/>
        </w:rPr>
        <w:t xml:space="preserve">// </w:t>
      </w:r>
      <w:r w:rsidRPr="00020DDB">
        <w:rPr>
          <w:rFonts w:ascii="Arial" w:hAnsi="Arial" w:cs="Arial"/>
          <w:color w:val="000000" w:themeColor="text1"/>
          <w:sz w:val="16"/>
          <w:szCs w:val="16"/>
        </w:rPr>
        <w:t>Экономика, предпринимательство и право. – 2023. – Т. 13. – № 11. – С. 4943–4958.</w:t>
      </w:r>
      <w:bookmarkEnd w:id="12"/>
    </w:p>
    <w:p w:rsidR="003B4EC9" w:rsidRPr="00AD21DA" w:rsidRDefault="003B4EC9" w:rsidP="003B4EC9">
      <w:pPr>
        <w:numPr>
          <w:ilvl w:val="0"/>
          <w:numId w:val="11"/>
        </w:numPr>
        <w:tabs>
          <w:tab w:val="left" w:pos="284"/>
          <w:tab w:val="left" w:pos="993"/>
        </w:tabs>
        <w:spacing w:after="0" w:line="240" w:lineRule="auto"/>
        <w:ind w:left="0" w:firstLine="0"/>
        <w:jc w:val="both"/>
        <w:rPr>
          <w:rFonts w:ascii="Arial" w:hAnsi="Arial" w:cs="Arial"/>
          <w:color w:val="000000" w:themeColor="text1"/>
          <w:sz w:val="16"/>
          <w:szCs w:val="16"/>
        </w:rPr>
      </w:pPr>
      <w:bookmarkStart w:id="13" w:name="_Ref177214315"/>
      <w:r w:rsidRPr="00AD21DA">
        <w:rPr>
          <w:rFonts w:ascii="Arial" w:hAnsi="Arial" w:cs="Arial"/>
          <w:color w:val="000000" w:themeColor="text1"/>
          <w:sz w:val="16"/>
          <w:szCs w:val="16"/>
        </w:rPr>
        <w:t>Журавлева, Н.А. Экономическая парадигма цифровой трансформации транспортной отрасли: прибыль или затраты? / Н.А.</w:t>
      </w:r>
      <w:r>
        <w:rPr>
          <w:rFonts w:ascii="Arial" w:hAnsi="Arial" w:cs="Arial"/>
          <w:color w:val="000000" w:themeColor="text1"/>
          <w:sz w:val="16"/>
          <w:szCs w:val="16"/>
        </w:rPr>
        <w:t xml:space="preserve"> </w:t>
      </w:r>
      <w:r w:rsidRPr="00AD21DA">
        <w:rPr>
          <w:rFonts w:ascii="Arial" w:hAnsi="Arial" w:cs="Arial"/>
          <w:color w:val="000000" w:themeColor="text1"/>
          <w:sz w:val="16"/>
          <w:szCs w:val="16"/>
        </w:rPr>
        <w:t xml:space="preserve">Журавлева, В.М. Шавшуков // Экономические науки.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AD21DA">
        <w:rPr>
          <w:rFonts w:ascii="Arial" w:hAnsi="Arial" w:cs="Arial"/>
          <w:color w:val="000000" w:themeColor="text1"/>
          <w:sz w:val="16"/>
          <w:szCs w:val="16"/>
        </w:rPr>
        <w:t xml:space="preserve">2023.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AD21DA">
        <w:rPr>
          <w:rFonts w:ascii="Arial" w:hAnsi="Arial" w:cs="Arial"/>
          <w:color w:val="000000" w:themeColor="text1"/>
          <w:sz w:val="16"/>
          <w:szCs w:val="16"/>
        </w:rPr>
        <w:t xml:space="preserve">№ 229.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AD21DA">
        <w:rPr>
          <w:rFonts w:ascii="Arial" w:hAnsi="Arial" w:cs="Arial"/>
          <w:color w:val="000000" w:themeColor="text1"/>
          <w:sz w:val="16"/>
          <w:szCs w:val="16"/>
        </w:rPr>
        <w:t>С. 75</w:t>
      </w:r>
      <w:r w:rsidRPr="00020DDB">
        <w:rPr>
          <w:rFonts w:ascii="Arial" w:hAnsi="Arial" w:cs="Arial"/>
          <w:color w:val="000000" w:themeColor="text1"/>
          <w:sz w:val="16"/>
          <w:szCs w:val="16"/>
        </w:rPr>
        <w:t>–</w:t>
      </w:r>
      <w:r w:rsidRPr="00AD21DA">
        <w:rPr>
          <w:rFonts w:ascii="Arial" w:hAnsi="Arial" w:cs="Arial"/>
          <w:color w:val="000000" w:themeColor="text1"/>
          <w:sz w:val="16"/>
          <w:szCs w:val="16"/>
        </w:rPr>
        <w:t>81.</w:t>
      </w:r>
      <w:bookmarkEnd w:id="13"/>
    </w:p>
    <w:p w:rsidR="003B4EC9" w:rsidRDefault="003B4EC9" w:rsidP="003B4EC9">
      <w:pPr>
        <w:numPr>
          <w:ilvl w:val="0"/>
          <w:numId w:val="11"/>
        </w:numPr>
        <w:tabs>
          <w:tab w:val="left" w:pos="284"/>
          <w:tab w:val="left" w:pos="993"/>
        </w:tabs>
        <w:spacing w:after="0" w:line="240" w:lineRule="auto"/>
        <w:ind w:left="0" w:firstLine="0"/>
        <w:jc w:val="both"/>
        <w:rPr>
          <w:rFonts w:ascii="Arial" w:hAnsi="Arial" w:cs="Arial"/>
          <w:color w:val="000000" w:themeColor="text1"/>
          <w:sz w:val="16"/>
          <w:szCs w:val="16"/>
        </w:rPr>
      </w:pPr>
      <w:bookmarkStart w:id="14" w:name="_Ref177216093"/>
      <w:bookmarkStart w:id="15" w:name="_Ref118047941"/>
      <w:bookmarkEnd w:id="7"/>
      <w:bookmarkEnd w:id="8"/>
      <w:r w:rsidRPr="009F459B">
        <w:rPr>
          <w:rFonts w:ascii="Arial" w:hAnsi="Arial" w:cs="Arial"/>
          <w:color w:val="000000" w:themeColor="text1"/>
          <w:sz w:val="16"/>
          <w:szCs w:val="16"/>
        </w:rPr>
        <w:t>Кудрявцева, С.С. К вопросу об оценке эффективности логистики в инновационной экономике / С.С.</w:t>
      </w:r>
      <w:r>
        <w:rPr>
          <w:rFonts w:ascii="Arial" w:hAnsi="Arial" w:cs="Arial"/>
          <w:color w:val="000000" w:themeColor="text1"/>
          <w:sz w:val="16"/>
          <w:szCs w:val="16"/>
        </w:rPr>
        <w:t xml:space="preserve"> </w:t>
      </w:r>
      <w:r w:rsidRPr="009F459B">
        <w:rPr>
          <w:rFonts w:ascii="Arial" w:hAnsi="Arial" w:cs="Arial"/>
          <w:color w:val="000000" w:themeColor="text1"/>
          <w:sz w:val="16"/>
          <w:szCs w:val="16"/>
        </w:rPr>
        <w:t>Кудрявцева, Н.В.</w:t>
      </w:r>
      <w:r>
        <w:rPr>
          <w:rFonts w:ascii="Arial" w:hAnsi="Arial" w:cs="Arial"/>
          <w:color w:val="000000" w:themeColor="text1"/>
          <w:sz w:val="16"/>
          <w:szCs w:val="16"/>
        </w:rPr>
        <w:t xml:space="preserve"> </w:t>
      </w:r>
      <w:r w:rsidRPr="009F459B">
        <w:rPr>
          <w:rFonts w:ascii="Arial" w:hAnsi="Arial" w:cs="Arial"/>
          <w:color w:val="000000" w:themeColor="text1"/>
          <w:sz w:val="16"/>
          <w:szCs w:val="16"/>
        </w:rPr>
        <w:t>Барсегян, А.И.</w:t>
      </w:r>
      <w:r>
        <w:rPr>
          <w:rFonts w:ascii="Arial" w:hAnsi="Arial" w:cs="Arial"/>
          <w:color w:val="000000" w:themeColor="text1"/>
          <w:sz w:val="16"/>
          <w:szCs w:val="16"/>
        </w:rPr>
        <w:t xml:space="preserve"> </w:t>
      </w:r>
      <w:r w:rsidRPr="009F459B">
        <w:rPr>
          <w:rFonts w:ascii="Arial" w:hAnsi="Arial" w:cs="Arial"/>
          <w:color w:val="000000" w:themeColor="text1"/>
          <w:sz w:val="16"/>
          <w:szCs w:val="16"/>
        </w:rPr>
        <w:t xml:space="preserve">Ван // Экономический вестник Республики Татарстан.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9F459B">
        <w:rPr>
          <w:rFonts w:ascii="Arial" w:hAnsi="Arial" w:cs="Arial"/>
          <w:color w:val="000000" w:themeColor="text1"/>
          <w:sz w:val="16"/>
          <w:szCs w:val="16"/>
        </w:rPr>
        <w:t xml:space="preserve">2024.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9F459B">
        <w:rPr>
          <w:rFonts w:ascii="Arial" w:hAnsi="Arial" w:cs="Arial"/>
          <w:color w:val="000000" w:themeColor="text1"/>
          <w:sz w:val="16"/>
          <w:szCs w:val="16"/>
        </w:rPr>
        <w:t xml:space="preserve">№ 2.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9F459B">
        <w:rPr>
          <w:rFonts w:ascii="Arial" w:hAnsi="Arial" w:cs="Arial"/>
          <w:color w:val="000000" w:themeColor="text1"/>
          <w:sz w:val="16"/>
          <w:szCs w:val="16"/>
        </w:rPr>
        <w:t>С. 5</w:t>
      </w:r>
      <w:r w:rsidRPr="00020DDB">
        <w:rPr>
          <w:rFonts w:ascii="Arial" w:hAnsi="Arial" w:cs="Arial"/>
          <w:color w:val="000000" w:themeColor="text1"/>
          <w:sz w:val="16"/>
          <w:szCs w:val="16"/>
        </w:rPr>
        <w:t>–</w:t>
      </w:r>
      <w:r w:rsidRPr="009F459B">
        <w:rPr>
          <w:rFonts w:ascii="Arial" w:hAnsi="Arial" w:cs="Arial"/>
          <w:color w:val="000000" w:themeColor="text1"/>
          <w:sz w:val="16"/>
          <w:szCs w:val="16"/>
        </w:rPr>
        <w:t>10.</w:t>
      </w:r>
      <w:bookmarkEnd w:id="14"/>
    </w:p>
    <w:p w:rsidR="003B4EC9" w:rsidRPr="003D4ED1" w:rsidRDefault="003B4EC9" w:rsidP="003B4EC9">
      <w:pPr>
        <w:numPr>
          <w:ilvl w:val="0"/>
          <w:numId w:val="11"/>
        </w:numPr>
        <w:tabs>
          <w:tab w:val="left" w:pos="284"/>
          <w:tab w:val="left" w:pos="993"/>
        </w:tabs>
        <w:spacing w:after="0" w:line="240" w:lineRule="auto"/>
        <w:ind w:left="0" w:firstLine="0"/>
        <w:jc w:val="both"/>
        <w:rPr>
          <w:rFonts w:ascii="Arial" w:hAnsi="Arial" w:cs="Arial"/>
          <w:color w:val="000000" w:themeColor="text1"/>
          <w:sz w:val="16"/>
          <w:szCs w:val="16"/>
        </w:rPr>
      </w:pPr>
      <w:bookmarkStart w:id="16" w:name="_Ref177213583"/>
      <w:bookmarkStart w:id="17" w:name="_Ref177219560"/>
      <w:r w:rsidRPr="003D4ED1">
        <w:rPr>
          <w:rFonts w:ascii="Arial" w:hAnsi="Arial" w:cs="Arial"/>
          <w:color w:val="000000" w:themeColor="text1"/>
          <w:sz w:val="16"/>
          <w:szCs w:val="16"/>
        </w:rPr>
        <w:t>Макаров, И.Н. Формирование методики экономического анализа и оценки эффективности транспортных предприятий в условиях мобилизационной цифровой экономики / И.Н.</w:t>
      </w:r>
      <w:r>
        <w:rPr>
          <w:rFonts w:ascii="Arial" w:hAnsi="Arial" w:cs="Arial"/>
          <w:color w:val="000000" w:themeColor="text1"/>
          <w:sz w:val="16"/>
          <w:szCs w:val="16"/>
        </w:rPr>
        <w:t xml:space="preserve"> </w:t>
      </w:r>
      <w:r w:rsidRPr="003D4ED1">
        <w:rPr>
          <w:rFonts w:ascii="Arial" w:hAnsi="Arial" w:cs="Arial"/>
          <w:color w:val="000000" w:themeColor="text1"/>
          <w:sz w:val="16"/>
          <w:szCs w:val="16"/>
        </w:rPr>
        <w:t>Макаров, С.Л.</w:t>
      </w:r>
      <w:r>
        <w:rPr>
          <w:rFonts w:ascii="Arial" w:hAnsi="Arial" w:cs="Arial"/>
          <w:color w:val="000000" w:themeColor="text1"/>
          <w:sz w:val="16"/>
          <w:szCs w:val="16"/>
        </w:rPr>
        <w:t xml:space="preserve"> </w:t>
      </w:r>
      <w:r w:rsidRPr="003D4ED1">
        <w:rPr>
          <w:rFonts w:ascii="Arial" w:hAnsi="Arial" w:cs="Arial"/>
          <w:color w:val="000000" w:themeColor="text1"/>
          <w:sz w:val="16"/>
          <w:szCs w:val="16"/>
        </w:rPr>
        <w:t>Орлов, В.В.</w:t>
      </w:r>
      <w:r>
        <w:rPr>
          <w:rFonts w:ascii="Arial" w:hAnsi="Arial" w:cs="Arial"/>
          <w:color w:val="000000" w:themeColor="text1"/>
          <w:sz w:val="16"/>
          <w:szCs w:val="16"/>
        </w:rPr>
        <w:t xml:space="preserve"> </w:t>
      </w:r>
      <w:r w:rsidRPr="003D4ED1">
        <w:rPr>
          <w:rFonts w:ascii="Arial" w:hAnsi="Arial" w:cs="Arial"/>
          <w:color w:val="000000" w:themeColor="text1"/>
          <w:sz w:val="16"/>
          <w:szCs w:val="16"/>
        </w:rPr>
        <w:t xml:space="preserve">Колесников, Т.Д. Самойлова // Экономика, предпринимательство и право.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3D4ED1">
        <w:rPr>
          <w:rFonts w:ascii="Arial" w:hAnsi="Arial" w:cs="Arial"/>
          <w:color w:val="000000" w:themeColor="text1"/>
          <w:sz w:val="16"/>
          <w:szCs w:val="16"/>
        </w:rPr>
        <w:t xml:space="preserve">2023.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3D4ED1">
        <w:rPr>
          <w:rFonts w:ascii="Arial" w:hAnsi="Arial" w:cs="Arial"/>
          <w:color w:val="000000" w:themeColor="text1"/>
          <w:sz w:val="16"/>
          <w:szCs w:val="16"/>
        </w:rPr>
        <w:t xml:space="preserve">Т. 13.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3D4ED1">
        <w:rPr>
          <w:rFonts w:ascii="Arial" w:hAnsi="Arial" w:cs="Arial"/>
          <w:color w:val="000000" w:themeColor="text1"/>
          <w:sz w:val="16"/>
          <w:szCs w:val="16"/>
        </w:rPr>
        <w:t xml:space="preserve">№ 5.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3D4ED1">
        <w:rPr>
          <w:rFonts w:ascii="Arial" w:hAnsi="Arial" w:cs="Arial"/>
          <w:color w:val="000000" w:themeColor="text1"/>
          <w:sz w:val="16"/>
          <w:szCs w:val="16"/>
        </w:rPr>
        <w:t>С. 1571</w:t>
      </w:r>
      <w:r w:rsidRPr="00020DDB">
        <w:rPr>
          <w:rFonts w:ascii="Arial" w:hAnsi="Arial" w:cs="Arial"/>
          <w:color w:val="000000" w:themeColor="text1"/>
          <w:sz w:val="16"/>
          <w:szCs w:val="16"/>
        </w:rPr>
        <w:t>–</w:t>
      </w:r>
      <w:r w:rsidRPr="003D4ED1">
        <w:rPr>
          <w:rFonts w:ascii="Arial" w:hAnsi="Arial" w:cs="Arial"/>
          <w:color w:val="000000" w:themeColor="text1"/>
          <w:sz w:val="16"/>
          <w:szCs w:val="16"/>
        </w:rPr>
        <w:t>1582.</w:t>
      </w:r>
      <w:bookmarkEnd w:id="16"/>
    </w:p>
    <w:p w:rsidR="003B4EC9" w:rsidRDefault="003B4EC9" w:rsidP="003B4EC9">
      <w:pPr>
        <w:numPr>
          <w:ilvl w:val="0"/>
          <w:numId w:val="11"/>
        </w:numPr>
        <w:tabs>
          <w:tab w:val="left" w:pos="284"/>
          <w:tab w:val="left" w:pos="993"/>
        </w:tabs>
        <w:spacing w:after="0" w:line="240" w:lineRule="auto"/>
        <w:ind w:left="0" w:firstLine="0"/>
        <w:jc w:val="both"/>
        <w:rPr>
          <w:rFonts w:ascii="Arial" w:hAnsi="Arial" w:cs="Arial"/>
          <w:color w:val="000000" w:themeColor="text1"/>
          <w:sz w:val="16"/>
          <w:szCs w:val="16"/>
        </w:rPr>
      </w:pPr>
      <w:bookmarkStart w:id="18" w:name="_Ref177220909"/>
      <w:r w:rsidRPr="002D2A45">
        <w:rPr>
          <w:rFonts w:ascii="Arial" w:hAnsi="Arial" w:cs="Arial"/>
          <w:color w:val="000000" w:themeColor="text1"/>
          <w:sz w:val="16"/>
          <w:szCs w:val="16"/>
        </w:rPr>
        <w:t>Новиков</w:t>
      </w:r>
      <w:r>
        <w:rPr>
          <w:rFonts w:ascii="Arial" w:hAnsi="Arial" w:cs="Arial"/>
          <w:color w:val="000000" w:themeColor="text1"/>
          <w:sz w:val="16"/>
          <w:szCs w:val="16"/>
        </w:rPr>
        <w:t>,</w:t>
      </w:r>
      <w:r w:rsidRPr="002D2A45">
        <w:rPr>
          <w:rFonts w:ascii="Arial" w:hAnsi="Arial" w:cs="Arial"/>
          <w:color w:val="000000" w:themeColor="text1"/>
          <w:sz w:val="16"/>
          <w:szCs w:val="16"/>
        </w:rPr>
        <w:t xml:space="preserve"> А.Н.</w:t>
      </w:r>
      <w:r>
        <w:rPr>
          <w:rFonts w:ascii="Arial" w:hAnsi="Arial" w:cs="Arial"/>
          <w:color w:val="000000" w:themeColor="text1"/>
          <w:sz w:val="16"/>
          <w:szCs w:val="16"/>
        </w:rPr>
        <w:t xml:space="preserve"> </w:t>
      </w:r>
      <w:r w:rsidRPr="002D2A45">
        <w:rPr>
          <w:rFonts w:ascii="Arial" w:hAnsi="Arial" w:cs="Arial"/>
          <w:color w:val="000000" w:themeColor="text1"/>
          <w:sz w:val="16"/>
          <w:szCs w:val="16"/>
        </w:rPr>
        <w:t>Практическая реализация принципов интеллектуального управления транспортными потоками в городе Белгороде</w:t>
      </w:r>
      <w:r>
        <w:rPr>
          <w:rFonts w:ascii="Arial" w:hAnsi="Arial" w:cs="Arial"/>
          <w:color w:val="000000" w:themeColor="text1"/>
          <w:sz w:val="16"/>
          <w:szCs w:val="16"/>
        </w:rPr>
        <w:t xml:space="preserve"> / </w:t>
      </w:r>
      <w:r w:rsidRPr="002D2A45">
        <w:rPr>
          <w:rFonts w:ascii="Arial" w:hAnsi="Arial" w:cs="Arial"/>
          <w:color w:val="000000" w:themeColor="text1"/>
          <w:sz w:val="16"/>
          <w:szCs w:val="16"/>
        </w:rPr>
        <w:t>А.Н.</w:t>
      </w:r>
      <w:r>
        <w:rPr>
          <w:rFonts w:ascii="Arial" w:hAnsi="Arial" w:cs="Arial"/>
          <w:color w:val="000000" w:themeColor="text1"/>
          <w:sz w:val="16"/>
          <w:szCs w:val="16"/>
        </w:rPr>
        <w:t xml:space="preserve"> </w:t>
      </w:r>
      <w:r w:rsidRPr="002D2A45">
        <w:rPr>
          <w:rFonts w:ascii="Arial" w:hAnsi="Arial" w:cs="Arial"/>
          <w:color w:val="000000" w:themeColor="text1"/>
          <w:sz w:val="16"/>
          <w:szCs w:val="16"/>
        </w:rPr>
        <w:t>Новиков, Е.В.</w:t>
      </w:r>
      <w:r>
        <w:rPr>
          <w:rFonts w:ascii="Arial" w:hAnsi="Arial" w:cs="Arial"/>
          <w:color w:val="000000" w:themeColor="text1"/>
          <w:sz w:val="16"/>
          <w:szCs w:val="16"/>
        </w:rPr>
        <w:t xml:space="preserve"> </w:t>
      </w:r>
      <w:r w:rsidRPr="002D2A45">
        <w:rPr>
          <w:rFonts w:ascii="Arial" w:hAnsi="Arial" w:cs="Arial"/>
          <w:color w:val="000000" w:themeColor="text1"/>
          <w:sz w:val="16"/>
          <w:szCs w:val="16"/>
        </w:rPr>
        <w:t xml:space="preserve">Мирошников </w:t>
      </w:r>
      <w:r>
        <w:rPr>
          <w:rFonts w:ascii="Arial" w:hAnsi="Arial" w:cs="Arial"/>
          <w:color w:val="000000" w:themeColor="text1"/>
          <w:sz w:val="16"/>
          <w:szCs w:val="16"/>
        </w:rPr>
        <w:t xml:space="preserve">// </w:t>
      </w:r>
      <w:r w:rsidRPr="002D2A45">
        <w:rPr>
          <w:rFonts w:ascii="Arial" w:hAnsi="Arial" w:cs="Arial"/>
          <w:color w:val="000000" w:themeColor="text1"/>
          <w:sz w:val="16"/>
          <w:szCs w:val="16"/>
        </w:rPr>
        <w:t xml:space="preserve">Мир транспорта и технологических машин.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2D2A45">
        <w:rPr>
          <w:rFonts w:ascii="Arial" w:hAnsi="Arial" w:cs="Arial"/>
          <w:color w:val="000000" w:themeColor="text1"/>
          <w:sz w:val="16"/>
          <w:szCs w:val="16"/>
        </w:rPr>
        <w:t xml:space="preserve">2024.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2D2A45">
        <w:rPr>
          <w:rFonts w:ascii="Arial" w:hAnsi="Arial" w:cs="Arial"/>
          <w:color w:val="000000" w:themeColor="text1"/>
          <w:sz w:val="16"/>
          <w:szCs w:val="16"/>
        </w:rPr>
        <w:t>№ 1</w:t>
      </w:r>
      <w:r w:rsidRPr="00020DDB">
        <w:rPr>
          <w:rFonts w:ascii="Arial" w:hAnsi="Arial" w:cs="Arial"/>
          <w:color w:val="000000" w:themeColor="text1"/>
          <w:sz w:val="16"/>
          <w:szCs w:val="16"/>
        </w:rPr>
        <w:t>–</w:t>
      </w:r>
      <w:r w:rsidRPr="002D2A45">
        <w:rPr>
          <w:rFonts w:ascii="Arial" w:hAnsi="Arial" w:cs="Arial"/>
          <w:color w:val="000000" w:themeColor="text1"/>
          <w:sz w:val="16"/>
          <w:szCs w:val="16"/>
        </w:rPr>
        <w:t xml:space="preserve">3 (84).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2D2A45">
        <w:rPr>
          <w:rFonts w:ascii="Arial" w:hAnsi="Arial" w:cs="Arial"/>
          <w:color w:val="000000" w:themeColor="text1"/>
          <w:sz w:val="16"/>
          <w:szCs w:val="16"/>
        </w:rPr>
        <w:t>С. 111</w:t>
      </w:r>
      <w:r w:rsidRPr="00020DDB">
        <w:rPr>
          <w:rFonts w:ascii="Arial" w:hAnsi="Arial" w:cs="Arial"/>
          <w:color w:val="000000" w:themeColor="text1"/>
          <w:sz w:val="16"/>
          <w:szCs w:val="16"/>
        </w:rPr>
        <w:t>–</w:t>
      </w:r>
      <w:r w:rsidRPr="002D2A45">
        <w:rPr>
          <w:rFonts w:ascii="Arial" w:hAnsi="Arial" w:cs="Arial"/>
          <w:color w:val="000000" w:themeColor="text1"/>
          <w:sz w:val="16"/>
          <w:szCs w:val="16"/>
        </w:rPr>
        <w:t>118.</w:t>
      </w:r>
      <w:bookmarkEnd w:id="17"/>
      <w:bookmarkEnd w:id="18"/>
    </w:p>
    <w:p w:rsidR="003B4EC9" w:rsidRDefault="003B4EC9" w:rsidP="003B4EC9">
      <w:pPr>
        <w:numPr>
          <w:ilvl w:val="0"/>
          <w:numId w:val="11"/>
        </w:numPr>
        <w:tabs>
          <w:tab w:val="left" w:pos="284"/>
          <w:tab w:val="left" w:pos="993"/>
        </w:tabs>
        <w:spacing w:after="0" w:line="240" w:lineRule="auto"/>
        <w:ind w:left="0" w:firstLine="0"/>
        <w:jc w:val="both"/>
        <w:rPr>
          <w:rFonts w:ascii="Arial" w:hAnsi="Arial" w:cs="Arial"/>
          <w:color w:val="000000" w:themeColor="text1"/>
          <w:sz w:val="16"/>
          <w:szCs w:val="16"/>
        </w:rPr>
      </w:pPr>
      <w:bookmarkStart w:id="19" w:name="_Ref177221146"/>
      <w:r w:rsidRPr="002662F1">
        <w:rPr>
          <w:rFonts w:ascii="Arial" w:hAnsi="Arial" w:cs="Arial"/>
          <w:color w:val="000000" w:themeColor="text1"/>
          <w:sz w:val="16"/>
          <w:szCs w:val="16"/>
        </w:rPr>
        <w:t>Сергеев</w:t>
      </w:r>
      <w:r>
        <w:rPr>
          <w:rFonts w:ascii="Arial" w:hAnsi="Arial" w:cs="Arial"/>
          <w:color w:val="000000" w:themeColor="text1"/>
          <w:sz w:val="16"/>
          <w:szCs w:val="16"/>
        </w:rPr>
        <w:t>,</w:t>
      </w:r>
      <w:r w:rsidRPr="002662F1">
        <w:rPr>
          <w:rFonts w:ascii="Arial" w:hAnsi="Arial" w:cs="Arial"/>
          <w:color w:val="000000" w:themeColor="text1"/>
          <w:sz w:val="16"/>
          <w:szCs w:val="16"/>
        </w:rPr>
        <w:t xml:space="preserve"> В.И.</w:t>
      </w:r>
      <w:r>
        <w:rPr>
          <w:rFonts w:ascii="Arial" w:hAnsi="Arial" w:cs="Arial"/>
          <w:color w:val="000000" w:themeColor="text1"/>
          <w:sz w:val="16"/>
          <w:szCs w:val="16"/>
        </w:rPr>
        <w:t xml:space="preserve"> </w:t>
      </w:r>
      <w:r w:rsidRPr="002662F1">
        <w:rPr>
          <w:rFonts w:ascii="Arial" w:hAnsi="Arial" w:cs="Arial"/>
          <w:color w:val="000000" w:themeColor="text1"/>
          <w:sz w:val="16"/>
          <w:szCs w:val="16"/>
        </w:rPr>
        <w:t>Эволюция концепций контроля и мониторинга цифровых цепей поставок</w:t>
      </w:r>
      <w:r>
        <w:rPr>
          <w:rFonts w:ascii="Arial" w:hAnsi="Arial" w:cs="Arial"/>
          <w:color w:val="000000" w:themeColor="text1"/>
          <w:sz w:val="16"/>
          <w:szCs w:val="16"/>
        </w:rPr>
        <w:t xml:space="preserve"> / </w:t>
      </w:r>
      <w:r w:rsidRPr="002662F1">
        <w:rPr>
          <w:rFonts w:ascii="Arial" w:hAnsi="Arial" w:cs="Arial"/>
          <w:color w:val="000000" w:themeColor="text1"/>
          <w:sz w:val="16"/>
          <w:szCs w:val="16"/>
        </w:rPr>
        <w:t>В.И.</w:t>
      </w:r>
      <w:r>
        <w:rPr>
          <w:rFonts w:ascii="Arial" w:hAnsi="Arial" w:cs="Arial"/>
          <w:color w:val="000000" w:themeColor="text1"/>
          <w:sz w:val="16"/>
          <w:szCs w:val="16"/>
        </w:rPr>
        <w:t xml:space="preserve"> </w:t>
      </w:r>
      <w:r w:rsidRPr="002662F1">
        <w:rPr>
          <w:rFonts w:ascii="Arial" w:hAnsi="Arial" w:cs="Arial"/>
          <w:color w:val="000000" w:themeColor="text1"/>
          <w:sz w:val="16"/>
          <w:szCs w:val="16"/>
        </w:rPr>
        <w:t>Сергеев, В.В.</w:t>
      </w:r>
      <w:r>
        <w:rPr>
          <w:rFonts w:ascii="Arial" w:hAnsi="Arial" w:cs="Arial"/>
          <w:color w:val="000000" w:themeColor="text1"/>
          <w:sz w:val="16"/>
          <w:szCs w:val="16"/>
        </w:rPr>
        <w:t xml:space="preserve"> </w:t>
      </w:r>
      <w:r w:rsidRPr="002662F1">
        <w:rPr>
          <w:rFonts w:ascii="Arial" w:hAnsi="Arial" w:cs="Arial"/>
          <w:color w:val="000000" w:themeColor="text1"/>
          <w:sz w:val="16"/>
          <w:szCs w:val="16"/>
        </w:rPr>
        <w:t xml:space="preserve">Дыбская </w:t>
      </w:r>
      <w:r>
        <w:rPr>
          <w:rFonts w:ascii="Arial" w:hAnsi="Arial" w:cs="Arial"/>
          <w:color w:val="000000" w:themeColor="text1"/>
          <w:sz w:val="16"/>
          <w:szCs w:val="16"/>
        </w:rPr>
        <w:t xml:space="preserve">// </w:t>
      </w:r>
      <w:r w:rsidRPr="002662F1">
        <w:rPr>
          <w:rFonts w:ascii="Arial" w:hAnsi="Arial" w:cs="Arial"/>
          <w:color w:val="000000" w:themeColor="text1"/>
          <w:sz w:val="16"/>
          <w:szCs w:val="16"/>
        </w:rPr>
        <w:t xml:space="preserve">Экономика железных дорог.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2662F1">
        <w:rPr>
          <w:rFonts w:ascii="Arial" w:hAnsi="Arial" w:cs="Arial"/>
          <w:color w:val="000000" w:themeColor="text1"/>
          <w:sz w:val="16"/>
          <w:szCs w:val="16"/>
        </w:rPr>
        <w:t xml:space="preserve">2023.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2662F1">
        <w:rPr>
          <w:rFonts w:ascii="Arial" w:hAnsi="Arial" w:cs="Arial"/>
          <w:color w:val="000000" w:themeColor="text1"/>
          <w:sz w:val="16"/>
          <w:szCs w:val="16"/>
        </w:rPr>
        <w:t xml:space="preserve">№ 8.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2662F1">
        <w:rPr>
          <w:rFonts w:ascii="Arial" w:hAnsi="Arial" w:cs="Arial"/>
          <w:color w:val="000000" w:themeColor="text1"/>
          <w:sz w:val="16"/>
          <w:szCs w:val="16"/>
        </w:rPr>
        <w:t>С. 98</w:t>
      </w:r>
      <w:r w:rsidRPr="00020DDB">
        <w:rPr>
          <w:rFonts w:ascii="Arial" w:hAnsi="Arial" w:cs="Arial"/>
          <w:color w:val="000000" w:themeColor="text1"/>
          <w:sz w:val="16"/>
          <w:szCs w:val="16"/>
        </w:rPr>
        <w:t>–</w:t>
      </w:r>
      <w:r w:rsidRPr="002662F1">
        <w:rPr>
          <w:rFonts w:ascii="Arial" w:hAnsi="Arial" w:cs="Arial"/>
          <w:color w:val="000000" w:themeColor="text1"/>
          <w:sz w:val="16"/>
          <w:szCs w:val="16"/>
        </w:rPr>
        <w:t>103.</w:t>
      </w:r>
      <w:bookmarkEnd w:id="19"/>
    </w:p>
    <w:p w:rsidR="003B4EC9" w:rsidRDefault="003B4EC9" w:rsidP="003B4EC9">
      <w:pPr>
        <w:numPr>
          <w:ilvl w:val="0"/>
          <w:numId w:val="11"/>
        </w:numPr>
        <w:tabs>
          <w:tab w:val="left" w:pos="284"/>
          <w:tab w:val="left" w:pos="993"/>
        </w:tabs>
        <w:spacing w:after="0" w:line="240" w:lineRule="auto"/>
        <w:ind w:left="0" w:firstLine="0"/>
        <w:jc w:val="both"/>
        <w:rPr>
          <w:rFonts w:ascii="Arial" w:hAnsi="Arial" w:cs="Arial"/>
          <w:color w:val="000000" w:themeColor="text1"/>
          <w:sz w:val="16"/>
          <w:szCs w:val="16"/>
        </w:rPr>
      </w:pPr>
      <w:bookmarkStart w:id="20" w:name="_Ref177223943"/>
      <w:r w:rsidRPr="00CD47CF">
        <w:rPr>
          <w:rFonts w:ascii="Arial" w:hAnsi="Arial" w:cs="Arial"/>
          <w:color w:val="000000" w:themeColor="text1"/>
          <w:sz w:val="16"/>
          <w:szCs w:val="16"/>
        </w:rPr>
        <w:t>Минниханов</w:t>
      </w:r>
      <w:r>
        <w:rPr>
          <w:rFonts w:ascii="Arial" w:hAnsi="Arial" w:cs="Arial"/>
          <w:color w:val="000000" w:themeColor="text1"/>
          <w:sz w:val="16"/>
          <w:szCs w:val="16"/>
        </w:rPr>
        <w:t>,</w:t>
      </w:r>
      <w:r w:rsidRPr="00CD47CF">
        <w:rPr>
          <w:rFonts w:ascii="Arial" w:hAnsi="Arial" w:cs="Arial"/>
          <w:color w:val="000000" w:themeColor="text1"/>
          <w:sz w:val="16"/>
          <w:szCs w:val="16"/>
        </w:rPr>
        <w:t xml:space="preserve"> Р.Н.</w:t>
      </w:r>
      <w:r>
        <w:rPr>
          <w:rFonts w:ascii="Arial" w:hAnsi="Arial" w:cs="Arial"/>
          <w:color w:val="000000" w:themeColor="text1"/>
          <w:sz w:val="16"/>
          <w:szCs w:val="16"/>
        </w:rPr>
        <w:t xml:space="preserve"> </w:t>
      </w:r>
      <w:r w:rsidRPr="00CD47CF">
        <w:rPr>
          <w:rFonts w:ascii="Arial" w:hAnsi="Arial" w:cs="Arial"/>
          <w:color w:val="000000" w:themeColor="text1"/>
          <w:sz w:val="16"/>
          <w:szCs w:val="16"/>
        </w:rPr>
        <w:t>Применение данных ИТС систем для моделирования эффективной транспортной среды в Республике Татарстан</w:t>
      </w:r>
      <w:r>
        <w:rPr>
          <w:rFonts w:ascii="Arial" w:hAnsi="Arial" w:cs="Arial"/>
          <w:color w:val="000000" w:themeColor="text1"/>
          <w:sz w:val="16"/>
          <w:szCs w:val="16"/>
        </w:rPr>
        <w:t xml:space="preserve"> / </w:t>
      </w:r>
      <w:r w:rsidRPr="00CD47CF">
        <w:rPr>
          <w:rFonts w:ascii="Arial" w:hAnsi="Arial" w:cs="Arial"/>
          <w:color w:val="000000" w:themeColor="text1"/>
          <w:sz w:val="16"/>
          <w:szCs w:val="16"/>
        </w:rPr>
        <w:t>Р.Н.</w:t>
      </w:r>
      <w:r>
        <w:rPr>
          <w:rFonts w:ascii="Arial" w:hAnsi="Arial" w:cs="Arial"/>
          <w:color w:val="000000" w:themeColor="text1"/>
          <w:sz w:val="16"/>
          <w:szCs w:val="16"/>
        </w:rPr>
        <w:t xml:space="preserve"> </w:t>
      </w:r>
      <w:r w:rsidRPr="00CD47CF">
        <w:rPr>
          <w:rFonts w:ascii="Arial" w:hAnsi="Arial" w:cs="Arial"/>
          <w:color w:val="000000" w:themeColor="text1"/>
          <w:sz w:val="16"/>
          <w:szCs w:val="16"/>
        </w:rPr>
        <w:t>Минниханов, С.С.</w:t>
      </w:r>
      <w:r>
        <w:rPr>
          <w:rFonts w:ascii="Arial" w:hAnsi="Arial" w:cs="Arial"/>
          <w:color w:val="000000" w:themeColor="text1"/>
          <w:sz w:val="16"/>
          <w:szCs w:val="16"/>
        </w:rPr>
        <w:t xml:space="preserve"> </w:t>
      </w:r>
      <w:r w:rsidRPr="00CD47CF">
        <w:rPr>
          <w:rFonts w:ascii="Arial" w:hAnsi="Arial" w:cs="Arial"/>
          <w:color w:val="000000" w:themeColor="text1"/>
          <w:sz w:val="16"/>
          <w:szCs w:val="16"/>
        </w:rPr>
        <w:t>Степанова, В.А.</w:t>
      </w:r>
      <w:r>
        <w:rPr>
          <w:rFonts w:ascii="Arial" w:hAnsi="Arial" w:cs="Arial"/>
          <w:color w:val="000000" w:themeColor="text1"/>
          <w:sz w:val="16"/>
          <w:szCs w:val="16"/>
        </w:rPr>
        <w:t xml:space="preserve"> </w:t>
      </w:r>
      <w:r w:rsidRPr="00CD47CF">
        <w:rPr>
          <w:rFonts w:ascii="Arial" w:hAnsi="Arial" w:cs="Arial"/>
          <w:color w:val="000000" w:themeColor="text1"/>
          <w:sz w:val="16"/>
          <w:szCs w:val="16"/>
        </w:rPr>
        <w:t>Решетов, А.З.</w:t>
      </w:r>
      <w:r>
        <w:rPr>
          <w:rFonts w:ascii="Arial" w:hAnsi="Arial" w:cs="Arial"/>
          <w:color w:val="000000" w:themeColor="text1"/>
          <w:sz w:val="16"/>
          <w:szCs w:val="16"/>
        </w:rPr>
        <w:t xml:space="preserve"> </w:t>
      </w:r>
      <w:r w:rsidRPr="00CD47CF">
        <w:rPr>
          <w:rFonts w:ascii="Arial" w:hAnsi="Arial" w:cs="Arial"/>
          <w:color w:val="000000" w:themeColor="text1"/>
          <w:sz w:val="16"/>
          <w:szCs w:val="16"/>
        </w:rPr>
        <w:t xml:space="preserve">Махмутова </w:t>
      </w:r>
      <w:r>
        <w:rPr>
          <w:rFonts w:ascii="Arial" w:hAnsi="Arial" w:cs="Arial"/>
          <w:color w:val="000000" w:themeColor="text1"/>
          <w:sz w:val="16"/>
          <w:szCs w:val="16"/>
        </w:rPr>
        <w:t xml:space="preserve">// </w:t>
      </w:r>
      <w:r w:rsidRPr="00CD47CF">
        <w:rPr>
          <w:rFonts w:ascii="Arial" w:hAnsi="Arial" w:cs="Arial"/>
          <w:color w:val="000000" w:themeColor="text1"/>
          <w:sz w:val="16"/>
          <w:szCs w:val="16"/>
        </w:rPr>
        <w:t xml:space="preserve">Безопасность дорожного движения.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CD47CF">
        <w:rPr>
          <w:rFonts w:ascii="Arial" w:hAnsi="Arial" w:cs="Arial"/>
          <w:color w:val="000000" w:themeColor="text1"/>
          <w:sz w:val="16"/>
          <w:szCs w:val="16"/>
        </w:rPr>
        <w:t xml:space="preserve">2021.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CD47CF">
        <w:rPr>
          <w:rFonts w:ascii="Arial" w:hAnsi="Arial" w:cs="Arial"/>
          <w:color w:val="000000" w:themeColor="text1"/>
          <w:sz w:val="16"/>
          <w:szCs w:val="16"/>
        </w:rPr>
        <w:t xml:space="preserve">№ 3.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CD47CF">
        <w:rPr>
          <w:rFonts w:ascii="Arial" w:hAnsi="Arial" w:cs="Arial"/>
          <w:color w:val="000000" w:themeColor="text1"/>
          <w:sz w:val="16"/>
          <w:szCs w:val="16"/>
        </w:rPr>
        <w:t>С. 8</w:t>
      </w:r>
      <w:r w:rsidRPr="00020DDB">
        <w:rPr>
          <w:rFonts w:ascii="Arial" w:hAnsi="Arial" w:cs="Arial"/>
          <w:color w:val="000000" w:themeColor="text1"/>
          <w:sz w:val="16"/>
          <w:szCs w:val="16"/>
        </w:rPr>
        <w:t>–</w:t>
      </w:r>
      <w:r w:rsidRPr="00CD47CF">
        <w:rPr>
          <w:rFonts w:ascii="Arial" w:hAnsi="Arial" w:cs="Arial"/>
          <w:color w:val="000000" w:themeColor="text1"/>
          <w:sz w:val="16"/>
          <w:szCs w:val="16"/>
        </w:rPr>
        <w:t>12.</w:t>
      </w:r>
      <w:bookmarkEnd w:id="20"/>
    </w:p>
    <w:p w:rsidR="003B4EC9" w:rsidRPr="009F459B" w:rsidRDefault="003B4EC9" w:rsidP="003B4EC9">
      <w:pPr>
        <w:numPr>
          <w:ilvl w:val="0"/>
          <w:numId w:val="11"/>
        </w:numPr>
        <w:tabs>
          <w:tab w:val="left" w:pos="284"/>
          <w:tab w:val="left" w:pos="993"/>
        </w:tabs>
        <w:spacing w:after="0" w:line="240" w:lineRule="auto"/>
        <w:ind w:left="0" w:firstLine="0"/>
        <w:jc w:val="both"/>
        <w:rPr>
          <w:rFonts w:ascii="Arial" w:hAnsi="Arial" w:cs="Arial"/>
          <w:color w:val="000000" w:themeColor="text1"/>
          <w:sz w:val="16"/>
          <w:szCs w:val="16"/>
        </w:rPr>
      </w:pPr>
      <w:bookmarkStart w:id="21" w:name="_Ref177224621"/>
      <w:r w:rsidRPr="00CD47CF">
        <w:rPr>
          <w:rFonts w:ascii="Arial" w:hAnsi="Arial" w:cs="Arial"/>
          <w:color w:val="000000" w:themeColor="text1"/>
          <w:sz w:val="16"/>
          <w:szCs w:val="16"/>
        </w:rPr>
        <w:t>Хоменко</w:t>
      </w:r>
      <w:r>
        <w:rPr>
          <w:rFonts w:ascii="Arial" w:hAnsi="Arial" w:cs="Arial"/>
          <w:color w:val="000000" w:themeColor="text1"/>
          <w:sz w:val="16"/>
          <w:szCs w:val="16"/>
        </w:rPr>
        <w:t>,</w:t>
      </w:r>
      <w:r w:rsidRPr="00CD47CF">
        <w:rPr>
          <w:rFonts w:ascii="Arial" w:hAnsi="Arial" w:cs="Arial"/>
          <w:color w:val="000000" w:themeColor="text1"/>
          <w:sz w:val="16"/>
          <w:szCs w:val="16"/>
        </w:rPr>
        <w:t xml:space="preserve"> В.В.</w:t>
      </w:r>
      <w:r>
        <w:rPr>
          <w:rFonts w:ascii="Arial" w:hAnsi="Arial" w:cs="Arial"/>
          <w:color w:val="000000" w:themeColor="text1"/>
          <w:sz w:val="16"/>
          <w:szCs w:val="16"/>
        </w:rPr>
        <w:t xml:space="preserve"> </w:t>
      </w:r>
      <w:r w:rsidRPr="00CD47CF">
        <w:rPr>
          <w:rFonts w:ascii="Arial" w:hAnsi="Arial" w:cs="Arial"/>
          <w:color w:val="000000" w:themeColor="text1"/>
          <w:sz w:val="16"/>
          <w:szCs w:val="16"/>
        </w:rPr>
        <w:t>Татарстан в современных реалиях евразийской экономической интеграции</w:t>
      </w:r>
      <w:r>
        <w:rPr>
          <w:rFonts w:ascii="Arial" w:hAnsi="Arial" w:cs="Arial"/>
          <w:color w:val="000000" w:themeColor="text1"/>
          <w:sz w:val="16"/>
          <w:szCs w:val="16"/>
        </w:rPr>
        <w:t xml:space="preserve"> / В.В. </w:t>
      </w:r>
      <w:r w:rsidRPr="00CD47CF">
        <w:rPr>
          <w:rFonts w:ascii="Arial" w:hAnsi="Arial" w:cs="Arial"/>
          <w:color w:val="000000" w:themeColor="text1"/>
          <w:sz w:val="16"/>
          <w:szCs w:val="16"/>
        </w:rPr>
        <w:t xml:space="preserve">Хоменко </w:t>
      </w:r>
      <w:r>
        <w:rPr>
          <w:rFonts w:ascii="Arial" w:hAnsi="Arial" w:cs="Arial"/>
          <w:color w:val="000000" w:themeColor="text1"/>
          <w:sz w:val="16"/>
          <w:szCs w:val="16"/>
        </w:rPr>
        <w:t xml:space="preserve">// </w:t>
      </w:r>
      <w:r w:rsidRPr="00CD47CF">
        <w:rPr>
          <w:rFonts w:ascii="Arial" w:hAnsi="Arial" w:cs="Arial"/>
          <w:color w:val="000000" w:themeColor="text1"/>
          <w:sz w:val="16"/>
          <w:szCs w:val="16"/>
        </w:rPr>
        <w:t xml:space="preserve">Проблемы современной экономики.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CD47CF">
        <w:rPr>
          <w:rFonts w:ascii="Arial" w:hAnsi="Arial" w:cs="Arial"/>
          <w:color w:val="000000" w:themeColor="text1"/>
          <w:sz w:val="16"/>
          <w:szCs w:val="16"/>
        </w:rPr>
        <w:t xml:space="preserve">2022.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CD47CF">
        <w:rPr>
          <w:rFonts w:ascii="Arial" w:hAnsi="Arial" w:cs="Arial"/>
          <w:color w:val="000000" w:themeColor="text1"/>
          <w:sz w:val="16"/>
          <w:szCs w:val="16"/>
        </w:rPr>
        <w:t xml:space="preserve">№ 3 (83).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CD47CF">
        <w:rPr>
          <w:rFonts w:ascii="Arial" w:hAnsi="Arial" w:cs="Arial"/>
          <w:color w:val="000000" w:themeColor="text1"/>
          <w:sz w:val="16"/>
          <w:szCs w:val="16"/>
        </w:rPr>
        <w:t>С. 23</w:t>
      </w:r>
      <w:r w:rsidRPr="00020DDB">
        <w:rPr>
          <w:rFonts w:ascii="Arial" w:hAnsi="Arial" w:cs="Arial"/>
          <w:color w:val="000000" w:themeColor="text1"/>
          <w:sz w:val="16"/>
          <w:szCs w:val="16"/>
        </w:rPr>
        <w:t>–</w:t>
      </w:r>
      <w:r w:rsidRPr="00CD47CF">
        <w:rPr>
          <w:rFonts w:ascii="Arial" w:hAnsi="Arial" w:cs="Arial"/>
          <w:color w:val="000000" w:themeColor="text1"/>
          <w:sz w:val="16"/>
          <w:szCs w:val="16"/>
        </w:rPr>
        <w:t>25.</w:t>
      </w:r>
      <w:bookmarkEnd w:id="21"/>
    </w:p>
    <w:p w:rsidR="003B4EC9" w:rsidRDefault="003B4EC9" w:rsidP="003B4EC9">
      <w:pPr>
        <w:numPr>
          <w:ilvl w:val="0"/>
          <w:numId w:val="11"/>
        </w:numPr>
        <w:tabs>
          <w:tab w:val="left" w:pos="284"/>
          <w:tab w:val="left" w:pos="993"/>
        </w:tabs>
        <w:spacing w:after="0" w:line="240" w:lineRule="auto"/>
        <w:ind w:left="0" w:firstLine="0"/>
        <w:jc w:val="both"/>
        <w:rPr>
          <w:rFonts w:ascii="Arial" w:hAnsi="Arial" w:cs="Arial"/>
          <w:color w:val="000000" w:themeColor="text1"/>
          <w:sz w:val="16"/>
          <w:szCs w:val="16"/>
        </w:rPr>
      </w:pPr>
      <w:bookmarkStart w:id="22" w:name="_Ref177216121"/>
      <w:r w:rsidRPr="009104C3">
        <w:rPr>
          <w:rFonts w:ascii="Arial" w:hAnsi="Arial" w:cs="Arial"/>
          <w:color w:val="000000" w:themeColor="text1"/>
          <w:sz w:val="16"/>
          <w:szCs w:val="16"/>
        </w:rPr>
        <w:t>Ефимова, О.В. Оценка готовности к цифровой трансформации транспортной системы региона / О.В.</w:t>
      </w:r>
      <w:r>
        <w:rPr>
          <w:rFonts w:ascii="Arial" w:hAnsi="Arial" w:cs="Arial"/>
          <w:color w:val="000000" w:themeColor="text1"/>
          <w:sz w:val="16"/>
          <w:szCs w:val="16"/>
        </w:rPr>
        <w:t xml:space="preserve"> </w:t>
      </w:r>
      <w:r w:rsidRPr="009104C3">
        <w:rPr>
          <w:rFonts w:ascii="Arial" w:hAnsi="Arial" w:cs="Arial"/>
          <w:color w:val="000000" w:themeColor="text1"/>
          <w:sz w:val="16"/>
          <w:szCs w:val="16"/>
        </w:rPr>
        <w:t xml:space="preserve">Ефимова, Е.Р. Григоренко // Экономика железных дорог.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9104C3">
        <w:rPr>
          <w:rFonts w:ascii="Arial" w:hAnsi="Arial" w:cs="Arial"/>
          <w:color w:val="000000" w:themeColor="text1"/>
          <w:sz w:val="16"/>
          <w:szCs w:val="16"/>
        </w:rPr>
        <w:t xml:space="preserve">2023.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9104C3">
        <w:rPr>
          <w:rFonts w:ascii="Arial" w:hAnsi="Arial" w:cs="Arial"/>
          <w:color w:val="000000" w:themeColor="text1"/>
          <w:sz w:val="16"/>
          <w:szCs w:val="16"/>
        </w:rPr>
        <w:t xml:space="preserve">№ 8.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9104C3">
        <w:rPr>
          <w:rFonts w:ascii="Arial" w:hAnsi="Arial" w:cs="Arial"/>
          <w:color w:val="000000" w:themeColor="text1"/>
          <w:sz w:val="16"/>
          <w:szCs w:val="16"/>
        </w:rPr>
        <w:t>С. 42</w:t>
      </w:r>
      <w:r w:rsidRPr="00020DDB">
        <w:rPr>
          <w:rFonts w:ascii="Arial" w:hAnsi="Arial" w:cs="Arial"/>
          <w:color w:val="000000" w:themeColor="text1"/>
          <w:sz w:val="16"/>
          <w:szCs w:val="16"/>
        </w:rPr>
        <w:t>–</w:t>
      </w:r>
      <w:r w:rsidRPr="009104C3">
        <w:rPr>
          <w:rFonts w:ascii="Arial" w:hAnsi="Arial" w:cs="Arial"/>
          <w:color w:val="000000" w:themeColor="text1"/>
          <w:sz w:val="16"/>
          <w:szCs w:val="16"/>
        </w:rPr>
        <w:t>49.</w:t>
      </w:r>
      <w:bookmarkEnd w:id="5"/>
      <w:bookmarkEnd w:id="15"/>
      <w:bookmarkEnd w:id="22"/>
    </w:p>
    <w:p w:rsidR="003B4EC9" w:rsidRDefault="003B4EC9" w:rsidP="003B4EC9">
      <w:pPr>
        <w:numPr>
          <w:ilvl w:val="0"/>
          <w:numId w:val="11"/>
        </w:numPr>
        <w:tabs>
          <w:tab w:val="left" w:pos="284"/>
          <w:tab w:val="left" w:pos="993"/>
        </w:tabs>
        <w:spacing w:after="0" w:line="240" w:lineRule="auto"/>
        <w:ind w:left="0" w:firstLine="0"/>
        <w:jc w:val="both"/>
        <w:rPr>
          <w:rFonts w:ascii="Arial" w:hAnsi="Arial" w:cs="Arial"/>
          <w:color w:val="000000" w:themeColor="text1"/>
          <w:sz w:val="16"/>
          <w:szCs w:val="16"/>
        </w:rPr>
      </w:pPr>
      <w:bookmarkStart w:id="23" w:name="_Ref177215918"/>
      <w:r w:rsidRPr="00084CA5">
        <w:rPr>
          <w:rFonts w:ascii="Arial" w:hAnsi="Arial" w:cs="Arial"/>
          <w:color w:val="000000" w:themeColor="text1"/>
          <w:sz w:val="16"/>
          <w:szCs w:val="16"/>
        </w:rPr>
        <w:t xml:space="preserve">Ефимова, О.В. Процессный подход </w:t>
      </w:r>
      <w:r>
        <w:rPr>
          <w:rFonts w:ascii="Arial" w:hAnsi="Arial" w:cs="Arial"/>
          <w:color w:val="000000" w:themeColor="text1"/>
          <w:sz w:val="16"/>
          <w:szCs w:val="16"/>
        </w:rPr>
        <w:t>–</w:t>
      </w:r>
      <w:r w:rsidRPr="00084CA5">
        <w:rPr>
          <w:rFonts w:ascii="Arial" w:hAnsi="Arial" w:cs="Arial"/>
          <w:color w:val="000000" w:themeColor="text1"/>
          <w:sz w:val="16"/>
          <w:szCs w:val="16"/>
        </w:rPr>
        <w:t xml:space="preserve"> основа цифровых трансформаций в транспортно-логистическом бизнесе / О.В. Ефимова, С.С. Пинчук // Мир транспорта.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084CA5">
        <w:rPr>
          <w:rFonts w:ascii="Arial" w:hAnsi="Arial" w:cs="Arial"/>
          <w:color w:val="000000" w:themeColor="text1"/>
          <w:sz w:val="16"/>
          <w:szCs w:val="16"/>
        </w:rPr>
        <w:t xml:space="preserve">2022.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084CA5">
        <w:rPr>
          <w:rFonts w:ascii="Arial" w:hAnsi="Arial" w:cs="Arial"/>
          <w:color w:val="000000" w:themeColor="text1"/>
          <w:sz w:val="16"/>
          <w:szCs w:val="16"/>
        </w:rPr>
        <w:t xml:space="preserve">Т. 20.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084CA5">
        <w:rPr>
          <w:rFonts w:ascii="Arial" w:hAnsi="Arial" w:cs="Arial"/>
          <w:color w:val="000000" w:themeColor="text1"/>
          <w:sz w:val="16"/>
          <w:szCs w:val="16"/>
        </w:rPr>
        <w:t xml:space="preserve">№ 1 (98).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084CA5">
        <w:rPr>
          <w:rFonts w:ascii="Arial" w:hAnsi="Arial" w:cs="Arial"/>
          <w:color w:val="000000" w:themeColor="text1"/>
          <w:sz w:val="16"/>
          <w:szCs w:val="16"/>
        </w:rPr>
        <w:t>С. 67</w:t>
      </w:r>
      <w:r w:rsidRPr="00020DDB">
        <w:rPr>
          <w:rFonts w:ascii="Arial" w:hAnsi="Arial" w:cs="Arial"/>
          <w:color w:val="000000" w:themeColor="text1"/>
          <w:sz w:val="16"/>
          <w:szCs w:val="16"/>
        </w:rPr>
        <w:t>–</w:t>
      </w:r>
      <w:r w:rsidRPr="00084CA5">
        <w:rPr>
          <w:rFonts w:ascii="Arial" w:hAnsi="Arial" w:cs="Arial"/>
          <w:color w:val="000000" w:themeColor="text1"/>
          <w:sz w:val="16"/>
          <w:szCs w:val="16"/>
        </w:rPr>
        <w:t>72.</w:t>
      </w:r>
      <w:bookmarkEnd w:id="23"/>
    </w:p>
    <w:p w:rsidR="003B4EC9" w:rsidRDefault="003B4EC9" w:rsidP="003B4EC9">
      <w:pPr>
        <w:numPr>
          <w:ilvl w:val="0"/>
          <w:numId w:val="11"/>
        </w:numPr>
        <w:tabs>
          <w:tab w:val="left" w:pos="284"/>
          <w:tab w:val="left" w:pos="993"/>
        </w:tabs>
        <w:spacing w:after="0" w:line="240" w:lineRule="auto"/>
        <w:ind w:left="0" w:firstLine="0"/>
        <w:jc w:val="both"/>
        <w:rPr>
          <w:rFonts w:ascii="Arial" w:hAnsi="Arial" w:cs="Arial"/>
          <w:color w:val="000000" w:themeColor="text1"/>
          <w:sz w:val="16"/>
          <w:szCs w:val="16"/>
        </w:rPr>
      </w:pPr>
      <w:bookmarkStart w:id="24" w:name="_Ref177221409"/>
      <w:r w:rsidRPr="00953E0F">
        <w:rPr>
          <w:rFonts w:ascii="Arial" w:hAnsi="Arial" w:cs="Arial"/>
          <w:color w:val="000000" w:themeColor="text1"/>
          <w:sz w:val="16"/>
          <w:szCs w:val="16"/>
        </w:rPr>
        <w:t>Болгова Е.В.</w:t>
      </w:r>
      <w:r>
        <w:rPr>
          <w:rFonts w:ascii="Arial" w:hAnsi="Arial" w:cs="Arial"/>
          <w:color w:val="000000" w:themeColor="text1"/>
          <w:sz w:val="16"/>
          <w:szCs w:val="16"/>
        </w:rPr>
        <w:t xml:space="preserve"> </w:t>
      </w:r>
      <w:r w:rsidRPr="00953E0F">
        <w:rPr>
          <w:rFonts w:ascii="Arial" w:hAnsi="Arial" w:cs="Arial"/>
          <w:color w:val="000000" w:themeColor="text1"/>
          <w:sz w:val="16"/>
          <w:szCs w:val="16"/>
        </w:rPr>
        <w:t>Цифровая зрелость транспортно-логистической системы приграничного региона Российской Федерации</w:t>
      </w:r>
      <w:r>
        <w:rPr>
          <w:rFonts w:ascii="Arial" w:hAnsi="Arial" w:cs="Arial"/>
          <w:color w:val="000000" w:themeColor="text1"/>
          <w:sz w:val="16"/>
          <w:szCs w:val="16"/>
        </w:rPr>
        <w:t xml:space="preserve"> / </w:t>
      </w:r>
      <w:r w:rsidRPr="00953E0F">
        <w:rPr>
          <w:rFonts w:ascii="Arial" w:hAnsi="Arial" w:cs="Arial"/>
          <w:color w:val="000000" w:themeColor="text1"/>
          <w:sz w:val="16"/>
          <w:szCs w:val="16"/>
        </w:rPr>
        <w:t>Е.В.</w:t>
      </w:r>
      <w:r>
        <w:rPr>
          <w:rFonts w:ascii="Arial" w:hAnsi="Arial" w:cs="Arial"/>
          <w:color w:val="000000" w:themeColor="text1"/>
          <w:sz w:val="16"/>
          <w:szCs w:val="16"/>
        </w:rPr>
        <w:t xml:space="preserve"> </w:t>
      </w:r>
      <w:r w:rsidRPr="00953E0F">
        <w:rPr>
          <w:rFonts w:ascii="Arial" w:hAnsi="Arial" w:cs="Arial"/>
          <w:color w:val="000000" w:themeColor="text1"/>
          <w:sz w:val="16"/>
          <w:szCs w:val="16"/>
        </w:rPr>
        <w:t>Болгова, С.А.</w:t>
      </w:r>
      <w:r>
        <w:rPr>
          <w:rFonts w:ascii="Arial" w:hAnsi="Arial" w:cs="Arial"/>
          <w:color w:val="000000" w:themeColor="text1"/>
          <w:sz w:val="16"/>
          <w:szCs w:val="16"/>
        </w:rPr>
        <w:t xml:space="preserve"> </w:t>
      </w:r>
      <w:r w:rsidRPr="00953E0F">
        <w:rPr>
          <w:rFonts w:ascii="Arial" w:hAnsi="Arial" w:cs="Arial"/>
          <w:color w:val="000000" w:themeColor="text1"/>
          <w:sz w:val="16"/>
          <w:szCs w:val="16"/>
        </w:rPr>
        <w:t>Болгов, М.В.</w:t>
      </w:r>
      <w:r>
        <w:rPr>
          <w:rFonts w:ascii="Arial" w:hAnsi="Arial" w:cs="Arial"/>
          <w:color w:val="000000" w:themeColor="text1"/>
          <w:sz w:val="16"/>
          <w:szCs w:val="16"/>
        </w:rPr>
        <w:t xml:space="preserve"> </w:t>
      </w:r>
      <w:r w:rsidRPr="00953E0F">
        <w:rPr>
          <w:rFonts w:ascii="Arial" w:hAnsi="Arial" w:cs="Arial"/>
          <w:color w:val="000000" w:themeColor="text1"/>
          <w:sz w:val="16"/>
          <w:szCs w:val="16"/>
        </w:rPr>
        <w:t xml:space="preserve">Курникова </w:t>
      </w:r>
      <w:r>
        <w:rPr>
          <w:rFonts w:ascii="Arial" w:hAnsi="Arial" w:cs="Arial"/>
          <w:color w:val="000000" w:themeColor="text1"/>
          <w:sz w:val="16"/>
          <w:szCs w:val="16"/>
        </w:rPr>
        <w:t xml:space="preserve">// </w:t>
      </w:r>
      <w:r w:rsidRPr="00953E0F">
        <w:rPr>
          <w:rFonts w:ascii="Arial" w:hAnsi="Arial" w:cs="Arial"/>
          <w:color w:val="000000" w:themeColor="text1"/>
          <w:sz w:val="16"/>
          <w:szCs w:val="16"/>
        </w:rPr>
        <w:t xml:space="preserve">Региональная экономика: теория и практика.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953E0F">
        <w:rPr>
          <w:rFonts w:ascii="Arial" w:hAnsi="Arial" w:cs="Arial"/>
          <w:color w:val="000000" w:themeColor="text1"/>
          <w:sz w:val="16"/>
          <w:szCs w:val="16"/>
        </w:rPr>
        <w:t xml:space="preserve">2024.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953E0F">
        <w:rPr>
          <w:rFonts w:ascii="Arial" w:hAnsi="Arial" w:cs="Arial"/>
          <w:color w:val="000000" w:themeColor="text1"/>
          <w:sz w:val="16"/>
          <w:szCs w:val="16"/>
        </w:rPr>
        <w:t xml:space="preserve">Т. 22.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953E0F">
        <w:rPr>
          <w:rFonts w:ascii="Arial" w:hAnsi="Arial" w:cs="Arial"/>
          <w:color w:val="000000" w:themeColor="text1"/>
          <w:sz w:val="16"/>
          <w:szCs w:val="16"/>
        </w:rPr>
        <w:t xml:space="preserve">№ 3 (522).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953E0F">
        <w:rPr>
          <w:rFonts w:ascii="Arial" w:hAnsi="Arial" w:cs="Arial"/>
          <w:color w:val="000000" w:themeColor="text1"/>
          <w:sz w:val="16"/>
          <w:szCs w:val="16"/>
        </w:rPr>
        <w:t>С. 404</w:t>
      </w:r>
      <w:r w:rsidRPr="00020DDB">
        <w:rPr>
          <w:rFonts w:ascii="Arial" w:hAnsi="Arial" w:cs="Arial"/>
          <w:color w:val="000000" w:themeColor="text1"/>
          <w:sz w:val="16"/>
          <w:szCs w:val="16"/>
        </w:rPr>
        <w:t>–</w:t>
      </w:r>
      <w:r w:rsidRPr="00953E0F">
        <w:rPr>
          <w:rFonts w:ascii="Arial" w:hAnsi="Arial" w:cs="Arial"/>
          <w:color w:val="000000" w:themeColor="text1"/>
          <w:sz w:val="16"/>
          <w:szCs w:val="16"/>
        </w:rPr>
        <w:t>423.</w:t>
      </w:r>
      <w:bookmarkEnd w:id="24"/>
    </w:p>
    <w:p w:rsidR="003B4EC9" w:rsidRDefault="003B4EC9" w:rsidP="003B4EC9">
      <w:pPr>
        <w:numPr>
          <w:ilvl w:val="0"/>
          <w:numId w:val="11"/>
        </w:numPr>
        <w:tabs>
          <w:tab w:val="left" w:pos="284"/>
          <w:tab w:val="left" w:pos="993"/>
        </w:tabs>
        <w:spacing w:after="0" w:line="240" w:lineRule="auto"/>
        <w:ind w:left="0" w:firstLine="0"/>
        <w:jc w:val="both"/>
        <w:rPr>
          <w:rFonts w:ascii="Arial" w:hAnsi="Arial" w:cs="Arial"/>
          <w:color w:val="000000" w:themeColor="text1"/>
          <w:sz w:val="16"/>
          <w:szCs w:val="16"/>
        </w:rPr>
      </w:pPr>
      <w:bookmarkStart w:id="25" w:name="_Ref177221813"/>
      <w:r w:rsidRPr="004B579E">
        <w:rPr>
          <w:rFonts w:ascii="Arial" w:hAnsi="Arial" w:cs="Arial"/>
          <w:color w:val="000000" w:themeColor="text1"/>
          <w:sz w:val="16"/>
          <w:szCs w:val="16"/>
        </w:rPr>
        <w:t>Матушкина</w:t>
      </w:r>
      <w:r>
        <w:rPr>
          <w:rFonts w:ascii="Arial" w:hAnsi="Arial" w:cs="Arial"/>
          <w:color w:val="000000" w:themeColor="text1"/>
          <w:sz w:val="16"/>
          <w:szCs w:val="16"/>
        </w:rPr>
        <w:t>,</w:t>
      </w:r>
      <w:r w:rsidRPr="004B579E">
        <w:rPr>
          <w:rFonts w:ascii="Arial" w:hAnsi="Arial" w:cs="Arial"/>
          <w:color w:val="000000" w:themeColor="text1"/>
          <w:sz w:val="16"/>
          <w:szCs w:val="16"/>
        </w:rPr>
        <w:t xml:space="preserve"> Н.А.</w:t>
      </w:r>
      <w:r>
        <w:rPr>
          <w:rFonts w:ascii="Arial" w:hAnsi="Arial" w:cs="Arial"/>
          <w:color w:val="000000" w:themeColor="text1"/>
          <w:sz w:val="16"/>
          <w:szCs w:val="16"/>
        </w:rPr>
        <w:t xml:space="preserve"> </w:t>
      </w:r>
      <w:r w:rsidRPr="004B579E">
        <w:rPr>
          <w:rFonts w:ascii="Arial" w:hAnsi="Arial" w:cs="Arial"/>
          <w:color w:val="000000" w:themeColor="text1"/>
          <w:sz w:val="16"/>
          <w:szCs w:val="16"/>
        </w:rPr>
        <w:t>Оценка готовности регионального транспортного комплекса к цифровой трансформации</w:t>
      </w:r>
      <w:r>
        <w:rPr>
          <w:rFonts w:ascii="Arial" w:hAnsi="Arial" w:cs="Arial"/>
          <w:color w:val="000000" w:themeColor="text1"/>
          <w:sz w:val="16"/>
          <w:szCs w:val="16"/>
        </w:rPr>
        <w:t xml:space="preserve"> / </w:t>
      </w:r>
      <w:r w:rsidRPr="004B579E">
        <w:rPr>
          <w:rFonts w:ascii="Arial" w:hAnsi="Arial" w:cs="Arial"/>
          <w:color w:val="000000" w:themeColor="text1"/>
          <w:sz w:val="16"/>
          <w:szCs w:val="16"/>
        </w:rPr>
        <w:t>Н.А.</w:t>
      </w:r>
      <w:r>
        <w:rPr>
          <w:rFonts w:ascii="Arial" w:hAnsi="Arial" w:cs="Arial"/>
          <w:color w:val="000000" w:themeColor="text1"/>
          <w:sz w:val="16"/>
          <w:szCs w:val="16"/>
        </w:rPr>
        <w:t xml:space="preserve"> </w:t>
      </w:r>
      <w:r w:rsidRPr="004B579E">
        <w:rPr>
          <w:rFonts w:ascii="Arial" w:hAnsi="Arial" w:cs="Arial"/>
          <w:color w:val="000000" w:themeColor="text1"/>
          <w:sz w:val="16"/>
          <w:szCs w:val="16"/>
        </w:rPr>
        <w:t>Матушкина, С.Н.</w:t>
      </w:r>
      <w:r>
        <w:rPr>
          <w:rFonts w:ascii="Arial" w:hAnsi="Arial" w:cs="Arial"/>
          <w:color w:val="000000" w:themeColor="text1"/>
          <w:sz w:val="16"/>
          <w:szCs w:val="16"/>
        </w:rPr>
        <w:t xml:space="preserve"> </w:t>
      </w:r>
      <w:r w:rsidRPr="004B579E">
        <w:rPr>
          <w:rFonts w:ascii="Arial" w:hAnsi="Arial" w:cs="Arial"/>
          <w:color w:val="000000" w:themeColor="text1"/>
          <w:sz w:val="16"/>
          <w:szCs w:val="16"/>
        </w:rPr>
        <w:t>Котлярова, Ю.Г.</w:t>
      </w:r>
      <w:r>
        <w:rPr>
          <w:rFonts w:ascii="Arial" w:hAnsi="Arial" w:cs="Arial"/>
          <w:color w:val="000000" w:themeColor="text1"/>
          <w:sz w:val="16"/>
          <w:szCs w:val="16"/>
        </w:rPr>
        <w:t xml:space="preserve"> </w:t>
      </w:r>
      <w:r w:rsidRPr="004B579E">
        <w:rPr>
          <w:rFonts w:ascii="Arial" w:hAnsi="Arial" w:cs="Arial"/>
          <w:color w:val="000000" w:themeColor="text1"/>
          <w:sz w:val="16"/>
          <w:szCs w:val="16"/>
        </w:rPr>
        <w:t xml:space="preserve">Мыслякова </w:t>
      </w:r>
      <w:r>
        <w:rPr>
          <w:rFonts w:ascii="Arial" w:hAnsi="Arial" w:cs="Arial"/>
          <w:color w:val="000000" w:themeColor="text1"/>
          <w:sz w:val="16"/>
          <w:szCs w:val="16"/>
        </w:rPr>
        <w:t xml:space="preserve">// </w:t>
      </w:r>
      <w:r w:rsidRPr="004B579E">
        <w:rPr>
          <w:rFonts w:ascii="Arial" w:hAnsi="Arial" w:cs="Arial"/>
          <w:color w:val="000000" w:themeColor="text1"/>
          <w:sz w:val="16"/>
          <w:szCs w:val="16"/>
        </w:rPr>
        <w:t xml:space="preserve">Экономика региона.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4B579E">
        <w:rPr>
          <w:rFonts w:ascii="Arial" w:hAnsi="Arial" w:cs="Arial"/>
          <w:color w:val="000000" w:themeColor="text1"/>
          <w:sz w:val="16"/>
          <w:szCs w:val="16"/>
        </w:rPr>
        <w:t xml:space="preserve">2022.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4B579E">
        <w:rPr>
          <w:rFonts w:ascii="Arial" w:hAnsi="Arial" w:cs="Arial"/>
          <w:color w:val="000000" w:themeColor="text1"/>
          <w:sz w:val="16"/>
          <w:szCs w:val="16"/>
        </w:rPr>
        <w:t xml:space="preserve">Т. 18.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4B579E">
        <w:rPr>
          <w:rFonts w:ascii="Arial" w:hAnsi="Arial" w:cs="Arial"/>
          <w:color w:val="000000" w:themeColor="text1"/>
          <w:sz w:val="16"/>
          <w:szCs w:val="16"/>
        </w:rPr>
        <w:t xml:space="preserve">№ 3. </w:t>
      </w:r>
      <w:r w:rsidRPr="00020DDB">
        <w:rPr>
          <w:rFonts w:ascii="Arial" w:hAnsi="Arial" w:cs="Arial"/>
          <w:color w:val="000000" w:themeColor="text1"/>
          <w:sz w:val="16"/>
          <w:szCs w:val="16"/>
        </w:rPr>
        <w:t>–</w:t>
      </w:r>
      <w:r>
        <w:rPr>
          <w:rFonts w:ascii="Arial" w:hAnsi="Arial" w:cs="Arial"/>
          <w:color w:val="000000" w:themeColor="text1"/>
          <w:sz w:val="16"/>
          <w:szCs w:val="16"/>
        </w:rPr>
        <w:t xml:space="preserve"> </w:t>
      </w:r>
      <w:r w:rsidRPr="004B579E">
        <w:rPr>
          <w:rFonts w:ascii="Arial" w:hAnsi="Arial" w:cs="Arial"/>
          <w:color w:val="000000" w:themeColor="text1"/>
          <w:sz w:val="16"/>
          <w:szCs w:val="16"/>
        </w:rPr>
        <w:t>С. 802</w:t>
      </w:r>
      <w:r w:rsidRPr="00020DDB">
        <w:rPr>
          <w:rFonts w:ascii="Arial" w:hAnsi="Arial" w:cs="Arial"/>
          <w:color w:val="000000" w:themeColor="text1"/>
          <w:sz w:val="16"/>
          <w:szCs w:val="16"/>
        </w:rPr>
        <w:t>–</w:t>
      </w:r>
      <w:r w:rsidRPr="004B579E">
        <w:rPr>
          <w:rFonts w:ascii="Arial" w:hAnsi="Arial" w:cs="Arial"/>
          <w:color w:val="000000" w:themeColor="text1"/>
          <w:sz w:val="16"/>
          <w:szCs w:val="16"/>
        </w:rPr>
        <w:t>819.</w:t>
      </w:r>
      <w:bookmarkEnd w:id="25"/>
    </w:p>
    <w:p w:rsidR="003B4EC9" w:rsidRDefault="003B4EC9" w:rsidP="003B4EC9">
      <w:pPr>
        <w:numPr>
          <w:ilvl w:val="0"/>
          <w:numId w:val="11"/>
        </w:numPr>
        <w:tabs>
          <w:tab w:val="left" w:pos="284"/>
          <w:tab w:val="left" w:pos="993"/>
        </w:tabs>
        <w:spacing w:after="0" w:line="240" w:lineRule="auto"/>
        <w:ind w:left="0" w:firstLine="0"/>
        <w:jc w:val="both"/>
        <w:rPr>
          <w:rFonts w:ascii="Arial" w:hAnsi="Arial" w:cs="Arial"/>
          <w:color w:val="000000" w:themeColor="text1"/>
          <w:sz w:val="16"/>
          <w:szCs w:val="16"/>
        </w:rPr>
      </w:pPr>
      <w:bookmarkStart w:id="26" w:name="_Ref177379982"/>
      <w:bookmarkStart w:id="27" w:name="_Ref177372063"/>
      <w:bookmarkStart w:id="28" w:name="_Ref177317050"/>
      <w:r w:rsidRPr="00D80EA5">
        <w:rPr>
          <w:rFonts w:ascii="Arial" w:hAnsi="Arial" w:cs="Arial"/>
          <w:color w:val="000000" w:themeColor="text1"/>
          <w:sz w:val="16"/>
          <w:szCs w:val="16"/>
        </w:rPr>
        <w:t>Волкова</w:t>
      </w:r>
      <w:r>
        <w:rPr>
          <w:rFonts w:ascii="Arial" w:hAnsi="Arial" w:cs="Arial"/>
          <w:color w:val="000000" w:themeColor="text1"/>
          <w:sz w:val="16"/>
          <w:szCs w:val="16"/>
        </w:rPr>
        <w:t>,</w:t>
      </w:r>
      <w:r w:rsidRPr="00D80EA5">
        <w:rPr>
          <w:rFonts w:ascii="Arial" w:hAnsi="Arial" w:cs="Arial"/>
          <w:color w:val="000000" w:themeColor="text1"/>
          <w:sz w:val="16"/>
          <w:szCs w:val="16"/>
        </w:rPr>
        <w:t xml:space="preserve"> А.А.</w:t>
      </w:r>
      <w:r>
        <w:rPr>
          <w:rFonts w:ascii="Arial" w:hAnsi="Arial" w:cs="Arial"/>
          <w:color w:val="000000" w:themeColor="text1"/>
          <w:sz w:val="16"/>
          <w:szCs w:val="16"/>
        </w:rPr>
        <w:t xml:space="preserve"> </w:t>
      </w:r>
      <w:r w:rsidRPr="00D80EA5">
        <w:rPr>
          <w:rFonts w:ascii="Arial" w:hAnsi="Arial" w:cs="Arial"/>
          <w:color w:val="000000" w:themeColor="text1"/>
          <w:sz w:val="16"/>
          <w:szCs w:val="16"/>
        </w:rPr>
        <w:t>Развитие цифрового потенциала транспортно-логистических систем с использованием инструментария платформенной концепции</w:t>
      </w:r>
      <w:r>
        <w:rPr>
          <w:rFonts w:ascii="Arial" w:hAnsi="Arial" w:cs="Arial"/>
          <w:color w:val="000000" w:themeColor="text1"/>
          <w:sz w:val="16"/>
          <w:szCs w:val="16"/>
        </w:rPr>
        <w:t xml:space="preserve"> / </w:t>
      </w:r>
      <w:r w:rsidRPr="00D80EA5">
        <w:rPr>
          <w:rFonts w:ascii="Arial" w:hAnsi="Arial" w:cs="Arial"/>
          <w:color w:val="000000" w:themeColor="text1"/>
          <w:sz w:val="16"/>
          <w:szCs w:val="16"/>
        </w:rPr>
        <w:t>А.А.</w:t>
      </w:r>
      <w:r>
        <w:rPr>
          <w:rFonts w:ascii="Arial" w:hAnsi="Arial" w:cs="Arial"/>
          <w:color w:val="000000" w:themeColor="text1"/>
          <w:sz w:val="16"/>
          <w:szCs w:val="16"/>
        </w:rPr>
        <w:t xml:space="preserve"> </w:t>
      </w:r>
      <w:r w:rsidRPr="00D80EA5">
        <w:rPr>
          <w:rFonts w:ascii="Arial" w:hAnsi="Arial" w:cs="Arial"/>
          <w:color w:val="000000" w:themeColor="text1"/>
          <w:sz w:val="16"/>
          <w:szCs w:val="16"/>
        </w:rPr>
        <w:t>Волкова, Ю.А.</w:t>
      </w:r>
      <w:r>
        <w:rPr>
          <w:rFonts w:ascii="Arial" w:hAnsi="Arial" w:cs="Arial"/>
          <w:color w:val="000000" w:themeColor="text1"/>
          <w:sz w:val="16"/>
          <w:szCs w:val="16"/>
        </w:rPr>
        <w:t xml:space="preserve"> </w:t>
      </w:r>
      <w:r w:rsidRPr="00D80EA5">
        <w:rPr>
          <w:rFonts w:ascii="Arial" w:hAnsi="Arial" w:cs="Arial"/>
          <w:color w:val="000000" w:themeColor="text1"/>
          <w:sz w:val="16"/>
          <w:szCs w:val="16"/>
        </w:rPr>
        <w:t>Никитин, В.А.</w:t>
      </w:r>
      <w:r>
        <w:rPr>
          <w:rFonts w:ascii="Arial" w:hAnsi="Arial" w:cs="Arial"/>
          <w:color w:val="000000" w:themeColor="text1"/>
          <w:sz w:val="16"/>
          <w:szCs w:val="16"/>
        </w:rPr>
        <w:t xml:space="preserve"> </w:t>
      </w:r>
      <w:r w:rsidRPr="00D80EA5">
        <w:rPr>
          <w:rFonts w:ascii="Arial" w:hAnsi="Arial" w:cs="Arial"/>
          <w:color w:val="000000" w:themeColor="text1"/>
          <w:sz w:val="16"/>
          <w:szCs w:val="16"/>
        </w:rPr>
        <w:t>Плотников, Е.А.</w:t>
      </w:r>
      <w:r>
        <w:rPr>
          <w:rFonts w:ascii="Arial" w:hAnsi="Arial" w:cs="Arial"/>
          <w:color w:val="000000" w:themeColor="text1"/>
          <w:sz w:val="16"/>
          <w:szCs w:val="16"/>
        </w:rPr>
        <w:t xml:space="preserve"> </w:t>
      </w:r>
      <w:r w:rsidRPr="00D80EA5">
        <w:rPr>
          <w:rFonts w:ascii="Arial" w:hAnsi="Arial" w:cs="Arial"/>
          <w:color w:val="000000" w:themeColor="text1"/>
          <w:sz w:val="16"/>
          <w:szCs w:val="16"/>
        </w:rPr>
        <w:t xml:space="preserve">Поздеева </w:t>
      </w:r>
      <w:r>
        <w:rPr>
          <w:rFonts w:ascii="Arial" w:hAnsi="Arial" w:cs="Arial"/>
          <w:color w:val="000000" w:themeColor="text1"/>
          <w:sz w:val="16"/>
          <w:szCs w:val="16"/>
        </w:rPr>
        <w:t xml:space="preserve">// </w:t>
      </w:r>
      <w:r w:rsidRPr="00D80EA5">
        <w:rPr>
          <w:rFonts w:ascii="Arial" w:hAnsi="Arial" w:cs="Arial"/>
          <w:color w:val="000000" w:themeColor="text1"/>
          <w:sz w:val="16"/>
          <w:szCs w:val="16"/>
        </w:rPr>
        <w:t xml:space="preserve">Экономика и управление. </w:t>
      </w:r>
      <w:r w:rsidRPr="002F34C4">
        <w:rPr>
          <w:rFonts w:ascii="Arial" w:hAnsi="Arial" w:cs="Arial"/>
          <w:color w:val="000000" w:themeColor="text1"/>
          <w:sz w:val="16"/>
          <w:szCs w:val="16"/>
        </w:rPr>
        <w:t>–</w:t>
      </w:r>
      <w:r>
        <w:rPr>
          <w:rFonts w:ascii="Arial" w:hAnsi="Arial" w:cs="Arial"/>
          <w:color w:val="000000" w:themeColor="text1"/>
          <w:sz w:val="16"/>
          <w:szCs w:val="16"/>
        </w:rPr>
        <w:t xml:space="preserve"> </w:t>
      </w:r>
      <w:r w:rsidRPr="00D80EA5">
        <w:rPr>
          <w:rFonts w:ascii="Arial" w:hAnsi="Arial" w:cs="Arial"/>
          <w:color w:val="000000" w:themeColor="text1"/>
          <w:sz w:val="16"/>
          <w:szCs w:val="16"/>
        </w:rPr>
        <w:t xml:space="preserve">2021. </w:t>
      </w:r>
      <w:r w:rsidRPr="002F34C4">
        <w:rPr>
          <w:rFonts w:ascii="Arial" w:hAnsi="Arial" w:cs="Arial"/>
          <w:color w:val="000000" w:themeColor="text1"/>
          <w:sz w:val="16"/>
          <w:szCs w:val="16"/>
        </w:rPr>
        <w:t>–</w:t>
      </w:r>
      <w:r>
        <w:rPr>
          <w:rFonts w:ascii="Arial" w:hAnsi="Arial" w:cs="Arial"/>
          <w:color w:val="000000" w:themeColor="text1"/>
          <w:sz w:val="16"/>
          <w:szCs w:val="16"/>
        </w:rPr>
        <w:t xml:space="preserve"> </w:t>
      </w:r>
      <w:r w:rsidRPr="00D80EA5">
        <w:rPr>
          <w:rFonts w:ascii="Arial" w:hAnsi="Arial" w:cs="Arial"/>
          <w:color w:val="000000" w:themeColor="text1"/>
          <w:sz w:val="16"/>
          <w:szCs w:val="16"/>
        </w:rPr>
        <w:t xml:space="preserve">Т. 27. </w:t>
      </w:r>
      <w:r w:rsidRPr="002F34C4">
        <w:rPr>
          <w:rFonts w:ascii="Arial" w:hAnsi="Arial" w:cs="Arial"/>
          <w:color w:val="000000" w:themeColor="text1"/>
          <w:sz w:val="16"/>
          <w:szCs w:val="16"/>
        </w:rPr>
        <w:t>–</w:t>
      </w:r>
      <w:r>
        <w:rPr>
          <w:rFonts w:ascii="Arial" w:hAnsi="Arial" w:cs="Arial"/>
          <w:color w:val="000000" w:themeColor="text1"/>
          <w:sz w:val="16"/>
          <w:szCs w:val="16"/>
        </w:rPr>
        <w:t xml:space="preserve"> </w:t>
      </w:r>
      <w:r w:rsidRPr="00D80EA5">
        <w:rPr>
          <w:rFonts w:ascii="Arial" w:hAnsi="Arial" w:cs="Arial"/>
          <w:color w:val="000000" w:themeColor="text1"/>
          <w:sz w:val="16"/>
          <w:szCs w:val="16"/>
        </w:rPr>
        <w:t xml:space="preserve">№ 1 (183). </w:t>
      </w:r>
      <w:r w:rsidRPr="002F34C4">
        <w:rPr>
          <w:rFonts w:ascii="Arial" w:hAnsi="Arial" w:cs="Arial"/>
          <w:color w:val="000000" w:themeColor="text1"/>
          <w:sz w:val="16"/>
          <w:szCs w:val="16"/>
        </w:rPr>
        <w:t>–</w:t>
      </w:r>
      <w:r>
        <w:rPr>
          <w:rFonts w:ascii="Arial" w:hAnsi="Arial" w:cs="Arial"/>
          <w:color w:val="000000" w:themeColor="text1"/>
          <w:sz w:val="16"/>
          <w:szCs w:val="16"/>
        </w:rPr>
        <w:t xml:space="preserve"> </w:t>
      </w:r>
      <w:r w:rsidRPr="00D80EA5">
        <w:rPr>
          <w:rFonts w:ascii="Arial" w:hAnsi="Arial" w:cs="Arial"/>
          <w:color w:val="000000" w:themeColor="text1"/>
          <w:sz w:val="16"/>
          <w:szCs w:val="16"/>
        </w:rPr>
        <w:t>С. 12</w:t>
      </w:r>
      <w:r w:rsidRPr="002F34C4">
        <w:rPr>
          <w:rFonts w:ascii="Arial" w:hAnsi="Arial" w:cs="Arial"/>
          <w:color w:val="000000" w:themeColor="text1"/>
          <w:sz w:val="16"/>
          <w:szCs w:val="16"/>
        </w:rPr>
        <w:t>–</w:t>
      </w:r>
      <w:r w:rsidRPr="00D80EA5">
        <w:rPr>
          <w:rFonts w:ascii="Arial" w:hAnsi="Arial" w:cs="Arial"/>
          <w:color w:val="000000" w:themeColor="text1"/>
          <w:sz w:val="16"/>
          <w:szCs w:val="16"/>
        </w:rPr>
        <w:t>22.</w:t>
      </w:r>
      <w:bookmarkEnd w:id="26"/>
    </w:p>
    <w:p w:rsidR="003B4EC9" w:rsidRPr="005C33B6" w:rsidRDefault="003B4EC9" w:rsidP="003B4EC9">
      <w:pPr>
        <w:numPr>
          <w:ilvl w:val="0"/>
          <w:numId w:val="11"/>
        </w:numPr>
        <w:tabs>
          <w:tab w:val="left" w:pos="284"/>
          <w:tab w:val="left" w:pos="993"/>
        </w:tabs>
        <w:spacing w:after="0" w:line="240" w:lineRule="auto"/>
        <w:ind w:left="0" w:firstLine="0"/>
        <w:jc w:val="both"/>
        <w:rPr>
          <w:rFonts w:ascii="Arial" w:hAnsi="Arial" w:cs="Arial"/>
          <w:color w:val="000000" w:themeColor="text1"/>
          <w:sz w:val="16"/>
          <w:szCs w:val="16"/>
        </w:rPr>
      </w:pPr>
      <w:bookmarkStart w:id="29" w:name="_Ref177380069"/>
      <w:r w:rsidRPr="005C33B6">
        <w:rPr>
          <w:rFonts w:ascii="Arial" w:hAnsi="Arial" w:cs="Arial"/>
          <w:color w:val="000000" w:themeColor="text1"/>
          <w:sz w:val="16"/>
          <w:szCs w:val="16"/>
        </w:rPr>
        <w:t>Цифровые технологии в логистике и управлении цепями поставок: аналитический обзор / В.В. Дыбская, В.И. Сергеев, Н.Н. Лычкина и др.; под общ. и науч. ред. В.И. Сергеева; Нац. исслед. ун-т «Высшая школа экономики». – М.: Изд. дом Высшей школы экономики, 2020. – 190, [2] с.</w:t>
      </w:r>
      <w:bookmarkEnd w:id="27"/>
      <w:bookmarkEnd w:id="29"/>
    </w:p>
    <w:p w:rsidR="003B4EC9" w:rsidRDefault="003B4EC9" w:rsidP="003B4EC9">
      <w:pPr>
        <w:numPr>
          <w:ilvl w:val="0"/>
          <w:numId w:val="11"/>
        </w:numPr>
        <w:tabs>
          <w:tab w:val="left" w:pos="284"/>
          <w:tab w:val="left" w:pos="993"/>
        </w:tabs>
        <w:spacing w:after="0" w:line="240" w:lineRule="auto"/>
        <w:ind w:left="0" w:firstLine="0"/>
        <w:jc w:val="both"/>
        <w:rPr>
          <w:rFonts w:ascii="Arial" w:hAnsi="Arial" w:cs="Arial"/>
          <w:color w:val="000000" w:themeColor="text1"/>
          <w:sz w:val="16"/>
          <w:szCs w:val="16"/>
        </w:rPr>
      </w:pPr>
      <w:bookmarkStart w:id="30" w:name="_Ref177380048"/>
      <w:r w:rsidRPr="00A1633B">
        <w:rPr>
          <w:rFonts w:ascii="Arial" w:hAnsi="Arial" w:cs="Arial"/>
          <w:color w:val="000000" w:themeColor="text1"/>
          <w:sz w:val="16"/>
          <w:szCs w:val="16"/>
        </w:rPr>
        <w:t>Татарстан может стать первым регионом РФ с электронным документооборотом на транспорте [Электронный ресурс] / Режим доступа: https://www.tatar-inform.ru/news/tatarstan-mozet-stat-pervym-regionom-rf-s-elektronnym-dokumentooborotom-na-transporte-5920229</w:t>
      </w:r>
      <w:bookmarkEnd w:id="28"/>
      <w:bookmarkEnd w:id="30"/>
    </w:p>
    <w:p w:rsidR="003B4EC9" w:rsidRDefault="003B4EC9" w:rsidP="003B4EC9">
      <w:pPr>
        <w:numPr>
          <w:ilvl w:val="0"/>
          <w:numId w:val="11"/>
        </w:numPr>
        <w:tabs>
          <w:tab w:val="left" w:pos="284"/>
          <w:tab w:val="left" w:pos="993"/>
        </w:tabs>
        <w:spacing w:after="0" w:line="240" w:lineRule="auto"/>
        <w:ind w:left="0" w:firstLine="0"/>
        <w:jc w:val="both"/>
        <w:rPr>
          <w:rFonts w:ascii="Arial" w:hAnsi="Arial" w:cs="Arial"/>
          <w:color w:val="000000" w:themeColor="text1"/>
          <w:sz w:val="16"/>
          <w:szCs w:val="16"/>
        </w:rPr>
      </w:pPr>
      <w:bookmarkStart w:id="31" w:name="_Ref177319262"/>
      <w:r w:rsidRPr="00AD037C">
        <w:rPr>
          <w:rFonts w:ascii="Arial" w:hAnsi="Arial" w:cs="Arial"/>
          <w:color w:val="000000" w:themeColor="text1"/>
          <w:sz w:val="16"/>
          <w:szCs w:val="16"/>
        </w:rPr>
        <w:t xml:space="preserve">Методика расчета целевого показателя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 (утв. приказом Министерства цифрового развития, связи и массовых коммуникаций Российской Федерации от 18.11.2020 № 600 в ред. Приказов Минцифры России от 14.01.2021 </w:t>
      </w:r>
      <w:r>
        <w:rPr>
          <w:rFonts w:ascii="Arial" w:hAnsi="Arial" w:cs="Arial"/>
          <w:color w:val="000000" w:themeColor="text1"/>
          <w:sz w:val="16"/>
          <w:szCs w:val="16"/>
        </w:rPr>
        <w:t>№</w:t>
      </w:r>
      <w:r w:rsidRPr="00AD037C">
        <w:rPr>
          <w:rFonts w:ascii="Arial" w:hAnsi="Arial" w:cs="Arial"/>
          <w:color w:val="000000" w:themeColor="text1"/>
          <w:sz w:val="16"/>
          <w:szCs w:val="16"/>
        </w:rPr>
        <w:t xml:space="preserve"> 9, от 17.10.2022 </w:t>
      </w:r>
      <w:r>
        <w:rPr>
          <w:rFonts w:ascii="Arial" w:hAnsi="Arial" w:cs="Arial"/>
          <w:color w:val="000000" w:themeColor="text1"/>
          <w:sz w:val="16"/>
          <w:szCs w:val="16"/>
        </w:rPr>
        <w:t>№</w:t>
      </w:r>
      <w:r w:rsidRPr="00AD037C">
        <w:rPr>
          <w:rFonts w:ascii="Arial" w:hAnsi="Arial" w:cs="Arial"/>
          <w:color w:val="000000" w:themeColor="text1"/>
          <w:sz w:val="16"/>
          <w:szCs w:val="16"/>
        </w:rPr>
        <w:t xml:space="preserve"> 781, от 29.12.2023 </w:t>
      </w:r>
      <w:r>
        <w:rPr>
          <w:rFonts w:ascii="Arial" w:hAnsi="Arial" w:cs="Arial"/>
          <w:color w:val="000000" w:themeColor="text1"/>
          <w:sz w:val="16"/>
          <w:szCs w:val="16"/>
        </w:rPr>
        <w:t>№</w:t>
      </w:r>
      <w:r w:rsidRPr="00AD037C">
        <w:rPr>
          <w:rFonts w:ascii="Arial" w:hAnsi="Arial" w:cs="Arial"/>
          <w:color w:val="000000" w:themeColor="text1"/>
          <w:sz w:val="16"/>
          <w:szCs w:val="16"/>
        </w:rPr>
        <w:t xml:space="preserve"> 1181) [Электронный ресурс] / Режим доступа: https://www.consultant.ru/document/cons_doc_LAW_372437/</w:t>
      </w:r>
      <w:bookmarkEnd w:id="31"/>
      <w:r w:rsidRPr="00AD037C">
        <w:rPr>
          <w:rFonts w:ascii="Arial" w:hAnsi="Arial" w:cs="Arial"/>
          <w:color w:val="000000" w:themeColor="text1"/>
          <w:sz w:val="16"/>
          <w:szCs w:val="16"/>
        </w:rPr>
        <w:t xml:space="preserve"> </w:t>
      </w:r>
    </w:p>
    <w:p w:rsidR="003B4EC9" w:rsidRPr="00AD037C" w:rsidRDefault="003B4EC9" w:rsidP="003B4EC9">
      <w:pPr>
        <w:numPr>
          <w:ilvl w:val="0"/>
          <w:numId w:val="11"/>
        </w:numPr>
        <w:tabs>
          <w:tab w:val="left" w:pos="284"/>
          <w:tab w:val="left" w:pos="993"/>
        </w:tabs>
        <w:spacing w:after="0" w:line="240" w:lineRule="auto"/>
        <w:ind w:left="0" w:firstLine="0"/>
        <w:jc w:val="both"/>
        <w:rPr>
          <w:rFonts w:ascii="Arial" w:hAnsi="Arial" w:cs="Arial"/>
          <w:color w:val="000000" w:themeColor="text1"/>
          <w:sz w:val="16"/>
          <w:szCs w:val="16"/>
        </w:rPr>
      </w:pPr>
      <w:bookmarkStart w:id="32" w:name="_Ref177320174"/>
      <w:r w:rsidRPr="002F34C4">
        <w:rPr>
          <w:rFonts w:ascii="Arial" w:hAnsi="Arial" w:cs="Arial"/>
          <w:color w:val="000000" w:themeColor="text1"/>
          <w:sz w:val="16"/>
          <w:szCs w:val="16"/>
        </w:rPr>
        <w:t>Дмитрий Чернышенко: Татарстан – среди регионов-лидеров по льготной ипотеке для сотрудников ИТ-компаний</w:t>
      </w:r>
      <w:r>
        <w:rPr>
          <w:rFonts w:ascii="Arial" w:hAnsi="Arial" w:cs="Arial"/>
          <w:color w:val="000000" w:themeColor="text1"/>
          <w:sz w:val="16"/>
          <w:szCs w:val="16"/>
        </w:rPr>
        <w:t xml:space="preserve"> </w:t>
      </w:r>
      <w:r w:rsidRPr="00AD037C">
        <w:rPr>
          <w:rFonts w:ascii="Arial" w:hAnsi="Arial" w:cs="Arial"/>
          <w:color w:val="000000" w:themeColor="text1"/>
          <w:sz w:val="16"/>
          <w:szCs w:val="16"/>
        </w:rPr>
        <w:t>[Электронный ресурс] / Режим доступа:</w:t>
      </w:r>
      <w:r>
        <w:rPr>
          <w:rFonts w:ascii="Arial" w:hAnsi="Arial" w:cs="Arial"/>
          <w:color w:val="000000" w:themeColor="text1"/>
          <w:sz w:val="16"/>
          <w:szCs w:val="16"/>
        </w:rPr>
        <w:t xml:space="preserve"> </w:t>
      </w:r>
      <w:r w:rsidRPr="002F34C4">
        <w:rPr>
          <w:rFonts w:ascii="Arial" w:hAnsi="Arial" w:cs="Arial"/>
          <w:color w:val="000000" w:themeColor="text1"/>
          <w:sz w:val="16"/>
          <w:szCs w:val="16"/>
        </w:rPr>
        <w:t>http://government.ru/news/50663/</w:t>
      </w:r>
      <w:bookmarkEnd w:id="32"/>
    </w:p>
    <w:p w:rsidR="003B4EC9" w:rsidRDefault="003B4EC9" w:rsidP="003B4EC9">
      <w:pPr>
        <w:tabs>
          <w:tab w:val="left" w:pos="284"/>
          <w:tab w:val="left" w:pos="993"/>
        </w:tabs>
        <w:spacing w:after="0" w:line="240" w:lineRule="auto"/>
        <w:jc w:val="both"/>
        <w:rPr>
          <w:rFonts w:ascii="Arial" w:hAnsi="Arial" w:cs="Arial"/>
          <w:color w:val="000000" w:themeColor="text1"/>
          <w:sz w:val="16"/>
          <w:szCs w:val="16"/>
        </w:rPr>
      </w:pPr>
    </w:p>
    <w:p w:rsidR="003B4EC9" w:rsidRDefault="003B4EC9" w:rsidP="003B4EC9">
      <w:pPr>
        <w:tabs>
          <w:tab w:val="left" w:pos="284"/>
          <w:tab w:val="left" w:pos="993"/>
        </w:tabs>
        <w:spacing w:after="0" w:line="240" w:lineRule="auto"/>
        <w:jc w:val="both"/>
        <w:rPr>
          <w:rFonts w:ascii="Arial" w:hAnsi="Arial" w:cs="Arial"/>
          <w:color w:val="000000" w:themeColor="text1"/>
          <w:sz w:val="16"/>
          <w:szCs w:val="16"/>
        </w:rPr>
      </w:pPr>
    </w:p>
    <w:p w:rsidR="003B4EC9" w:rsidRDefault="003B4EC9" w:rsidP="003B4EC9">
      <w:pPr>
        <w:tabs>
          <w:tab w:val="left" w:pos="284"/>
          <w:tab w:val="left" w:pos="993"/>
        </w:tabs>
        <w:spacing w:after="0" w:line="240" w:lineRule="auto"/>
        <w:jc w:val="both"/>
        <w:rPr>
          <w:rFonts w:ascii="Arial" w:hAnsi="Arial" w:cs="Arial"/>
          <w:color w:val="000000" w:themeColor="text1"/>
          <w:sz w:val="16"/>
          <w:szCs w:val="16"/>
        </w:rPr>
      </w:pPr>
    </w:p>
    <w:p w:rsidR="001B47EE" w:rsidRPr="003D30BE" w:rsidRDefault="001B47EE" w:rsidP="003B4EC9">
      <w:pPr>
        <w:spacing w:after="0" w:line="240" w:lineRule="auto"/>
        <w:jc w:val="center"/>
        <w:rPr>
          <w:rFonts w:ascii="Arial" w:hAnsi="Arial" w:cs="Arial"/>
          <w:b/>
          <w:color w:val="000000" w:themeColor="text1"/>
          <w:sz w:val="20"/>
          <w:szCs w:val="20"/>
          <w:shd w:val="clear" w:color="auto" w:fill="FFFFFF"/>
        </w:rPr>
      </w:pPr>
    </w:p>
    <w:p w:rsidR="003B4EC9" w:rsidRPr="002C74A4" w:rsidRDefault="003B4EC9" w:rsidP="003B4EC9">
      <w:pPr>
        <w:spacing w:after="0" w:line="240" w:lineRule="auto"/>
      </w:pPr>
    </w:p>
    <w:p w:rsidR="005455D3" w:rsidRPr="002C74A4" w:rsidRDefault="005455D3" w:rsidP="003B4EC9">
      <w:pPr>
        <w:spacing w:after="0" w:line="240" w:lineRule="auto"/>
      </w:pPr>
    </w:p>
    <w:p w:rsidR="005455D3" w:rsidRPr="002C74A4" w:rsidRDefault="005455D3" w:rsidP="003B4EC9">
      <w:pPr>
        <w:spacing w:after="0" w:line="240" w:lineRule="auto"/>
      </w:pPr>
    </w:p>
    <w:p w:rsidR="005455D3" w:rsidRPr="002C74A4" w:rsidRDefault="005455D3" w:rsidP="003B4EC9">
      <w:pPr>
        <w:spacing w:after="0" w:line="240" w:lineRule="auto"/>
      </w:pPr>
    </w:p>
    <w:p w:rsidR="005455D3" w:rsidRPr="002C74A4" w:rsidRDefault="005455D3" w:rsidP="003B4EC9">
      <w:pPr>
        <w:spacing w:after="0" w:line="240" w:lineRule="auto"/>
      </w:pPr>
    </w:p>
    <w:p w:rsidR="005455D3" w:rsidRPr="002C74A4" w:rsidRDefault="005455D3" w:rsidP="003B4EC9">
      <w:pPr>
        <w:spacing w:after="0" w:line="240" w:lineRule="auto"/>
      </w:pPr>
    </w:p>
    <w:p w:rsidR="005455D3" w:rsidRPr="002C74A4" w:rsidRDefault="005455D3" w:rsidP="003B4EC9">
      <w:pPr>
        <w:spacing w:after="0" w:line="240" w:lineRule="auto"/>
      </w:pPr>
    </w:p>
    <w:p w:rsidR="005455D3" w:rsidRPr="002C74A4" w:rsidRDefault="005455D3" w:rsidP="003B4EC9">
      <w:pPr>
        <w:spacing w:after="0" w:line="240" w:lineRule="auto"/>
      </w:pPr>
    </w:p>
    <w:p w:rsidR="005455D3" w:rsidRPr="002C74A4" w:rsidRDefault="005455D3" w:rsidP="003B4EC9">
      <w:pPr>
        <w:spacing w:after="0" w:line="240" w:lineRule="auto"/>
      </w:pPr>
    </w:p>
    <w:p w:rsidR="005455D3" w:rsidRPr="002C74A4" w:rsidRDefault="005455D3" w:rsidP="003B4EC9">
      <w:pPr>
        <w:spacing w:after="0" w:line="240" w:lineRule="auto"/>
      </w:pPr>
    </w:p>
    <w:p w:rsidR="005455D3" w:rsidRPr="002C74A4" w:rsidRDefault="005455D3" w:rsidP="003B4EC9">
      <w:pPr>
        <w:spacing w:after="0" w:line="240" w:lineRule="auto"/>
      </w:pPr>
    </w:p>
    <w:p w:rsidR="00015849" w:rsidRPr="002C74A4" w:rsidRDefault="00015849" w:rsidP="003B4EC9">
      <w:pPr>
        <w:spacing w:after="0" w:line="240" w:lineRule="auto"/>
      </w:pPr>
    </w:p>
    <w:p w:rsidR="00015849" w:rsidRPr="002C74A4" w:rsidRDefault="00015849" w:rsidP="003B4EC9">
      <w:pPr>
        <w:spacing w:after="0" w:line="240" w:lineRule="auto"/>
      </w:pPr>
    </w:p>
    <w:p w:rsidR="00015849" w:rsidRPr="002C74A4" w:rsidRDefault="00015849" w:rsidP="003B4EC9">
      <w:pPr>
        <w:spacing w:after="0" w:line="240" w:lineRule="auto"/>
      </w:pPr>
    </w:p>
    <w:p w:rsidR="00015849" w:rsidRPr="002C74A4" w:rsidRDefault="00015849" w:rsidP="003B4EC9">
      <w:pPr>
        <w:spacing w:after="0" w:line="240" w:lineRule="auto"/>
      </w:pPr>
    </w:p>
    <w:p w:rsidR="00015849" w:rsidRPr="002C74A4" w:rsidRDefault="00015849" w:rsidP="003B4EC9">
      <w:pPr>
        <w:spacing w:after="0" w:line="240" w:lineRule="auto"/>
      </w:pPr>
    </w:p>
    <w:p w:rsidR="00015849" w:rsidRPr="002C74A4" w:rsidRDefault="00015849" w:rsidP="003B4EC9">
      <w:pPr>
        <w:spacing w:after="0" w:line="240" w:lineRule="auto"/>
      </w:pPr>
    </w:p>
    <w:p w:rsidR="00015849" w:rsidRPr="002C74A4" w:rsidRDefault="00015849" w:rsidP="003B4EC9">
      <w:pPr>
        <w:spacing w:after="0" w:line="240" w:lineRule="auto"/>
      </w:pPr>
    </w:p>
    <w:p w:rsidR="00015849" w:rsidRPr="002C74A4" w:rsidRDefault="00015849" w:rsidP="003B4EC9">
      <w:pPr>
        <w:spacing w:after="0" w:line="240" w:lineRule="auto"/>
      </w:pPr>
    </w:p>
    <w:p w:rsidR="00015849" w:rsidRPr="002C74A4" w:rsidRDefault="00015849" w:rsidP="003B4EC9">
      <w:pPr>
        <w:spacing w:after="0" w:line="240" w:lineRule="auto"/>
      </w:pPr>
    </w:p>
    <w:p w:rsidR="00015849" w:rsidRPr="002C74A4" w:rsidRDefault="00015849" w:rsidP="003B4EC9">
      <w:pPr>
        <w:spacing w:after="0" w:line="240" w:lineRule="auto"/>
      </w:pPr>
    </w:p>
    <w:p w:rsidR="00015849" w:rsidRPr="002C74A4" w:rsidRDefault="00015849" w:rsidP="003B4EC9">
      <w:pPr>
        <w:spacing w:after="0" w:line="240" w:lineRule="auto"/>
      </w:pPr>
    </w:p>
    <w:p w:rsidR="00015849" w:rsidRPr="002C74A4" w:rsidRDefault="00015849" w:rsidP="003B4EC9">
      <w:pPr>
        <w:spacing w:after="0" w:line="240" w:lineRule="auto"/>
      </w:pPr>
    </w:p>
    <w:p w:rsidR="00015849" w:rsidRPr="002C74A4" w:rsidRDefault="00015849" w:rsidP="003B4EC9">
      <w:pPr>
        <w:spacing w:after="0" w:line="240" w:lineRule="auto"/>
      </w:pPr>
    </w:p>
    <w:p w:rsidR="005455D3" w:rsidRPr="002C74A4" w:rsidRDefault="005455D3" w:rsidP="003B4EC9">
      <w:pPr>
        <w:spacing w:after="0" w:line="240" w:lineRule="auto"/>
      </w:pPr>
    </w:p>
    <w:p w:rsidR="005455D3" w:rsidRPr="002C74A4" w:rsidRDefault="005455D3" w:rsidP="003B4EC9">
      <w:pPr>
        <w:spacing w:after="0" w:line="240" w:lineRule="auto"/>
      </w:pPr>
    </w:p>
    <w:p w:rsidR="005455D3" w:rsidRPr="002C74A4" w:rsidRDefault="005455D3" w:rsidP="003B4EC9">
      <w:pPr>
        <w:spacing w:after="0" w:line="240" w:lineRule="auto"/>
      </w:pPr>
    </w:p>
    <w:p w:rsidR="005455D3" w:rsidRPr="002C74A4" w:rsidRDefault="005455D3" w:rsidP="003B4EC9">
      <w:pPr>
        <w:spacing w:after="0" w:line="240" w:lineRule="auto"/>
      </w:pPr>
    </w:p>
    <w:p w:rsidR="005455D3" w:rsidRPr="002C74A4" w:rsidRDefault="005455D3" w:rsidP="003B4EC9">
      <w:pPr>
        <w:spacing w:after="0" w:line="240" w:lineRule="auto"/>
      </w:pPr>
    </w:p>
    <w:p w:rsidR="005455D3" w:rsidRPr="005455D3" w:rsidRDefault="005455D3" w:rsidP="005455D3">
      <w:pPr>
        <w:pStyle w:val="af9"/>
        <w:jc w:val="center"/>
        <w:rPr>
          <w:rFonts w:ascii="Arial" w:hAnsi="Arial" w:cs="Arial"/>
          <w:b/>
          <w:sz w:val="20"/>
        </w:rPr>
      </w:pPr>
      <w:r w:rsidRPr="005455D3">
        <w:rPr>
          <w:rFonts w:ascii="Arial" w:hAnsi="Arial" w:cs="Arial"/>
          <w:b/>
          <w:sz w:val="20"/>
        </w:rPr>
        <w:t>СМЕРТНОСТЬ НАСЕЛЕНИЯ В ТРУДОСПОСОБНОМ ВОЗРАСТЕ В ДАЛЬНЕВОСТОЧНОМ ФЕДЕРАЛЬНОМ ОКРУГЕ: РЕГИОНАЛЬНЫЕ И ГЕНДЕРНЫЕ АСПЕКТЫ</w:t>
      </w:r>
    </w:p>
    <w:p w:rsidR="005455D3" w:rsidRPr="00224C4B" w:rsidRDefault="005455D3" w:rsidP="005455D3">
      <w:pPr>
        <w:pStyle w:val="af9"/>
        <w:rPr>
          <w:rFonts w:ascii="Arial" w:hAnsi="Arial" w:cs="Arial"/>
          <w:b/>
          <w:i/>
        </w:rPr>
      </w:pPr>
    </w:p>
    <w:p w:rsidR="005455D3" w:rsidRPr="00224C4B" w:rsidRDefault="005455D3" w:rsidP="005455D3">
      <w:pPr>
        <w:pStyle w:val="af9"/>
        <w:ind w:firstLine="567"/>
        <w:jc w:val="right"/>
        <w:rPr>
          <w:rFonts w:ascii="Arial" w:hAnsi="Arial" w:cs="Arial"/>
          <w:sz w:val="20"/>
          <w:szCs w:val="20"/>
        </w:rPr>
      </w:pPr>
      <w:r w:rsidRPr="00224C4B">
        <w:rPr>
          <w:rFonts w:ascii="Arial" w:hAnsi="Arial" w:cs="Arial"/>
          <w:b/>
          <w:sz w:val="20"/>
          <w:szCs w:val="20"/>
        </w:rPr>
        <w:t>Е.Л. Ли</w:t>
      </w:r>
      <w:r w:rsidRPr="00224C4B">
        <w:rPr>
          <w:rFonts w:ascii="Arial" w:hAnsi="Arial" w:cs="Arial"/>
          <w:sz w:val="20"/>
          <w:szCs w:val="20"/>
        </w:rPr>
        <w:t xml:space="preserve">, кандидат экономических наук, </w:t>
      </w:r>
    </w:p>
    <w:p w:rsidR="005455D3" w:rsidRPr="00224C4B" w:rsidRDefault="005455D3" w:rsidP="005455D3">
      <w:pPr>
        <w:pStyle w:val="af9"/>
        <w:ind w:firstLine="567"/>
        <w:jc w:val="right"/>
        <w:rPr>
          <w:rFonts w:ascii="Arial" w:hAnsi="Arial" w:cs="Arial"/>
          <w:sz w:val="20"/>
          <w:szCs w:val="20"/>
        </w:rPr>
      </w:pPr>
      <w:r w:rsidRPr="00224C4B">
        <w:rPr>
          <w:rFonts w:ascii="Arial" w:hAnsi="Arial" w:cs="Arial"/>
          <w:sz w:val="20"/>
          <w:szCs w:val="20"/>
        </w:rPr>
        <w:t xml:space="preserve">руководитель направления </w:t>
      </w:r>
    </w:p>
    <w:p w:rsidR="005455D3" w:rsidRPr="00224C4B" w:rsidRDefault="005455D3" w:rsidP="005455D3">
      <w:pPr>
        <w:pStyle w:val="af9"/>
        <w:ind w:firstLine="567"/>
        <w:jc w:val="right"/>
        <w:rPr>
          <w:rFonts w:ascii="Arial" w:hAnsi="Arial" w:cs="Arial"/>
          <w:sz w:val="20"/>
          <w:szCs w:val="20"/>
        </w:rPr>
      </w:pPr>
      <w:r w:rsidRPr="00224C4B">
        <w:rPr>
          <w:rFonts w:ascii="Arial" w:hAnsi="Arial" w:cs="Arial"/>
          <w:sz w:val="20"/>
          <w:szCs w:val="20"/>
        </w:rPr>
        <w:t xml:space="preserve">«Качество жизни и демографический потенциал» </w:t>
      </w:r>
    </w:p>
    <w:p w:rsidR="005455D3" w:rsidRPr="00224C4B" w:rsidRDefault="005455D3" w:rsidP="005455D3">
      <w:pPr>
        <w:pStyle w:val="af9"/>
        <w:ind w:firstLine="567"/>
        <w:jc w:val="right"/>
        <w:rPr>
          <w:rFonts w:ascii="Arial" w:hAnsi="Arial" w:cs="Arial"/>
          <w:sz w:val="20"/>
          <w:szCs w:val="20"/>
        </w:rPr>
      </w:pPr>
      <w:r w:rsidRPr="00224C4B">
        <w:rPr>
          <w:rFonts w:ascii="Arial" w:hAnsi="Arial" w:cs="Arial"/>
          <w:sz w:val="20"/>
          <w:szCs w:val="20"/>
        </w:rPr>
        <w:t>ФАНУ «Восточный центр государственного планирования»</w:t>
      </w:r>
    </w:p>
    <w:p w:rsidR="005455D3" w:rsidRPr="00224C4B" w:rsidRDefault="005455D3" w:rsidP="005455D3">
      <w:pPr>
        <w:pStyle w:val="af9"/>
        <w:ind w:firstLine="567"/>
        <w:jc w:val="right"/>
        <w:rPr>
          <w:rFonts w:ascii="Arial" w:hAnsi="Arial" w:cs="Arial"/>
          <w:sz w:val="20"/>
          <w:szCs w:val="20"/>
        </w:rPr>
      </w:pPr>
      <w:r w:rsidRPr="00224C4B">
        <w:rPr>
          <w:rFonts w:ascii="Arial" w:hAnsi="Arial" w:cs="Arial"/>
          <w:b/>
          <w:sz w:val="20"/>
          <w:szCs w:val="20"/>
        </w:rPr>
        <w:t>Н.И. Ларионова</w:t>
      </w:r>
      <w:r w:rsidRPr="00224C4B">
        <w:rPr>
          <w:rFonts w:ascii="Arial" w:hAnsi="Arial" w:cs="Arial"/>
          <w:sz w:val="20"/>
          <w:szCs w:val="20"/>
        </w:rPr>
        <w:t xml:space="preserve">, кандидат экономических наук, доцент, </w:t>
      </w:r>
    </w:p>
    <w:p w:rsidR="005455D3" w:rsidRPr="00224C4B" w:rsidRDefault="005455D3" w:rsidP="005455D3">
      <w:pPr>
        <w:pStyle w:val="af9"/>
        <w:ind w:firstLine="567"/>
        <w:jc w:val="right"/>
        <w:rPr>
          <w:rFonts w:ascii="Arial" w:hAnsi="Arial" w:cs="Arial"/>
          <w:sz w:val="20"/>
          <w:szCs w:val="20"/>
        </w:rPr>
      </w:pPr>
      <w:r w:rsidRPr="00224C4B">
        <w:rPr>
          <w:rFonts w:ascii="Arial" w:hAnsi="Arial" w:cs="Arial"/>
          <w:sz w:val="20"/>
          <w:szCs w:val="20"/>
        </w:rPr>
        <w:t xml:space="preserve">ведущий эксперт-аналитик направления </w:t>
      </w:r>
    </w:p>
    <w:p w:rsidR="005455D3" w:rsidRPr="00224C4B" w:rsidRDefault="005455D3" w:rsidP="005455D3">
      <w:pPr>
        <w:pStyle w:val="af9"/>
        <w:ind w:firstLine="567"/>
        <w:jc w:val="right"/>
        <w:rPr>
          <w:rFonts w:ascii="Arial" w:hAnsi="Arial" w:cs="Arial"/>
          <w:sz w:val="20"/>
          <w:szCs w:val="20"/>
        </w:rPr>
      </w:pPr>
      <w:r w:rsidRPr="00224C4B">
        <w:rPr>
          <w:rFonts w:ascii="Arial" w:hAnsi="Arial" w:cs="Arial"/>
          <w:sz w:val="20"/>
          <w:szCs w:val="20"/>
        </w:rPr>
        <w:t xml:space="preserve">«Качество жизни и демографический потенциал» </w:t>
      </w:r>
    </w:p>
    <w:p w:rsidR="005455D3" w:rsidRPr="00224C4B" w:rsidRDefault="005455D3" w:rsidP="005455D3">
      <w:pPr>
        <w:pStyle w:val="af9"/>
        <w:ind w:firstLine="567"/>
        <w:jc w:val="right"/>
        <w:rPr>
          <w:rFonts w:ascii="Arial" w:hAnsi="Arial" w:cs="Arial"/>
          <w:sz w:val="20"/>
          <w:szCs w:val="20"/>
        </w:rPr>
      </w:pPr>
      <w:r w:rsidRPr="00224C4B">
        <w:rPr>
          <w:rFonts w:ascii="Arial" w:hAnsi="Arial" w:cs="Arial"/>
          <w:sz w:val="20"/>
          <w:szCs w:val="20"/>
        </w:rPr>
        <w:t>ФАНУ «Восточный центр государственного планирования»</w:t>
      </w:r>
    </w:p>
    <w:p w:rsidR="005455D3" w:rsidRPr="00224C4B" w:rsidRDefault="005455D3" w:rsidP="005455D3">
      <w:pPr>
        <w:pStyle w:val="af9"/>
        <w:ind w:firstLine="567"/>
        <w:jc w:val="right"/>
        <w:rPr>
          <w:rFonts w:ascii="Arial" w:hAnsi="Arial" w:cs="Arial"/>
          <w:sz w:val="20"/>
          <w:szCs w:val="20"/>
        </w:rPr>
      </w:pPr>
      <w:r w:rsidRPr="00224C4B">
        <w:rPr>
          <w:rFonts w:ascii="Arial" w:hAnsi="Arial" w:cs="Arial"/>
          <w:b/>
          <w:sz w:val="20"/>
          <w:szCs w:val="20"/>
        </w:rPr>
        <w:t>Г.Р. Сингатуллина</w:t>
      </w:r>
      <w:r w:rsidRPr="00224C4B">
        <w:rPr>
          <w:rFonts w:ascii="Arial" w:hAnsi="Arial" w:cs="Arial"/>
          <w:sz w:val="20"/>
          <w:szCs w:val="20"/>
        </w:rPr>
        <w:t>, кандидат экономических наук, доцент</w:t>
      </w:r>
    </w:p>
    <w:p w:rsidR="005455D3" w:rsidRPr="00224C4B" w:rsidRDefault="005455D3" w:rsidP="005455D3">
      <w:pPr>
        <w:pStyle w:val="af9"/>
        <w:spacing w:line="276" w:lineRule="auto"/>
        <w:jc w:val="both"/>
        <w:rPr>
          <w:rFonts w:ascii="Arial" w:hAnsi="Arial" w:cs="Arial"/>
          <w:sz w:val="20"/>
          <w:szCs w:val="20"/>
        </w:rPr>
      </w:pPr>
    </w:p>
    <w:p w:rsidR="005455D3" w:rsidRPr="00224C4B" w:rsidRDefault="005455D3" w:rsidP="00796949">
      <w:pPr>
        <w:pStyle w:val="af9"/>
        <w:ind w:firstLine="567"/>
        <w:jc w:val="both"/>
        <w:rPr>
          <w:rFonts w:ascii="Arial" w:hAnsi="Arial" w:cs="Arial"/>
          <w:i/>
          <w:sz w:val="20"/>
          <w:szCs w:val="20"/>
        </w:rPr>
      </w:pPr>
      <w:r w:rsidRPr="00224C4B">
        <w:rPr>
          <w:rFonts w:ascii="Arial" w:hAnsi="Arial" w:cs="Arial"/>
          <w:i/>
          <w:sz w:val="20"/>
          <w:szCs w:val="20"/>
        </w:rPr>
        <w:t xml:space="preserve">В статье проводится комплексный анализ смертности населения в трудоспособном возрасте Дальневосточного федерального округа за 2012-2022 годы. В исследовании отражены пространственные и гендерные различия в уровне смертности, особое внимание уделено выявлению ее детерминант. Методы исследования – эконометрическое моделирование, картографирование, статистические анализ. Также проведен анализ причин смертности, выявивший, что для мужчин ключевыми являются болезни системы кровообращения и внешние причины, тогда как для женщин значимую роль играют новообразования. На основе построенных моделей был сделан вывод, что для смертности ключевыми являются детерминанты, связанные с уровнем доходов, занятостью и заболеваемостью, даны рекомендации по снижению смертности в регионе.  </w:t>
      </w:r>
    </w:p>
    <w:p w:rsidR="005455D3" w:rsidRPr="00224C4B" w:rsidRDefault="005455D3" w:rsidP="00796949">
      <w:pPr>
        <w:pStyle w:val="af9"/>
        <w:ind w:firstLine="567"/>
        <w:jc w:val="both"/>
        <w:rPr>
          <w:rFonts w:ascii="Arial" w:hAnsi="Arial" w:cs="Arial"/>
          <w:i/>
          <w:sz w:val="20"/>
          <w:szCs w:val="20"/>
        </w:rPr>
      </w:pPr>
    </w:p>
    <w:p w:rsidR="005455D3" w:rsidRPr="001C70E1" w:rsidRDefault="005455D3" w:rsidP="00796949">
      <w:pPr>
        <w:pStyle w:val="af9"/>
        <w:ind w:firstLine="567"/>
        <w:jc w:val="both"/>
        <w:rPr>
          <w:rFonts w:ascii="Arial" w:hAnsi="Arial" w:cs="Arial"/>
          <w:i/>
          <w:sz w:val="20"/>
          <w:szCs w:val="20"/>
        </w:rPr>
      </w:pPr>
    </w:p>
    <w:p w:rsidR="005455D3" w:rsidRPr="00224C4B" w:rsidRDefault="005455D3" w:rsidP="00796949">
      <w:pPr>
        <w:pStyle w:val="af9"/>
        <w:ind w:firstLine="567"/>
        <w:jc w:val="both"/>
        <w:rPr>
          <w:rFonts w:ascii="Arial" w:hAnsi="Arial" w:cs="Arial"/>
          <w:i/>
          <w:sz w:val="20"/>
          <w:szCs w:val="20"/>
        </w:rPr>
      </w:pPr>
      <w:r w:rsidRPr="00224C4B">
        <w:rPr>
          <w:rFonts w:ascii="Arial" w:hAnsi="Arial" w:cs="Arial"/>
          <w:i/>
          <w:sz w:val="20"/>
          <w:szCs w:val="20"/>
        </w:rPr>
        <w:t>Ключевые слова: смертность, гендерная дифференциация, трудоспособный возраст</w:t>
      </w:r>
    </w:p>
    <w:p w:rsidR="005455D3" w:rsidRPr="00224C4B" w:rsidRDefault="005455D3" w:rsidP="00796949">
      <w:pPr>
        <w:pStyle w:val="af9"/>
        <w:rPr>
          <w:rFonts w:ascii="Arial" w:hAnsi="Arial" w:cs="Arial"/>
        </w:rPr>
      </w:pPr>
    </w:p>
    <w:p w:rsidR="005455D3" w:rsidRPr="001C70E1" w:rsidRDefault="005455D3" w:rsidP="00796949">
      <w:pPr>
        <w:spacing w:after="0" w:line="240" w:lineRule="auto"/>
        <w:jc w:val="center"/>
        <w:rPr>
          <w:rFonts w:ascii="Arial" w:hAnsi="Arial" w:cs="Arial"/>
          <w:b/>
          <w:sz w:val="20"/>
          <w:szCs w:val="20"/>
        </w:rPr>
      </w:pPr>
    </w:p>
    <w:p w:rsidR="005455D3" w:rsidRPr="00796949" w:rsidRDefault="005455D3" w:rsidP="00796949">
      <w:pPr>
        <w:pStyle w:val="af9"/>
        <w:ind w:firstLine="567"/>
        <w:jc w:val="both"/>
        <w:rPr>
          <w:rFonts w:ascii="Arial" w:hAnsi="Arial" w:cs="Arial"/>
          <w:sz w:val="20"/>
          <w:szCs w:val="20"/>
          <w:lang w:eastAsia="ru-RU"/>
        </w:rPr>
      </w:pPr>
    </w:p>
    <w:p w:rsidR="00015849" w:rsidRPr="005455D3" w:rsidRDefault="00015849" w:rsidP="00015849">
      <w:pPr>
        <w:spacing w:after="0" w:line="240" w:lineRule="auto"/>
        <w:jc w:val="center"/>
        <w:rPr>
          <w:rFonts w:ascii="Arial" w:hAnsi="Arial" w:cs="Arial"/>
          <w:b/>
          <w:sz w:val="20"/>
          <w:szCs w:val="20"/>
          <w:lang w:val="en-US"/>
        </w:rPr>
      </w:pPr>
      <w:r w:rsidRPr="005455D3">
        <w:rPr>
          <w:rFonts w:ascii="Arial" w:hAnsi="Arial" w:cs="Arial"/>
          <w:b/>
          <w:sz w:val="20"/>
          <w:szCs w:val="20"/>
          <w:lang w:val="en-US"/>
        </w:rPr>
        <w:t>MORTALITY OF THE WORKING-AGE POPULATION IN THE FAR EASTERN FEDERAL DISTRICT: REGIONAL AND GENDER ASPECTS</w:t>
      </w:r>
    </w:p>
    <w:p w:rsidR="00015849" w:rsidRDefault="00015849" w:rsidP="00015849">
      <w:pPr>
        <w:pStyle w:val="af9"/>
        <w:ind w:firstLine="567"/>
        <w:jc w:val="right"/>
        <w:rPr>
          <w:rFonts w:ascii="Arial CYR" w:hAnsi="Arial CYR" w:cs="Arial CYR"/>
          <w:b/>
          <w:sz w:val="20"/>
          <w:szCs w:val="20"/>
          <w:lang w:val="en-US"/>
        </w:rPr>
      </w:pPr>
    </w:p>
    <w:p w:rsidR="00015849" w:rsidRPr="0044265B" w:rsidRDefault="00015849" w:rsidP="00015849">
      <w:pPr>
        <w:pStyle w:val="af9"/>
        <w:ind w:firstLine="567"/>
        <w:jc w:val="right"/>
        <w:rPr>
          <w:rFonts w:ascii="Arial CYR" w:hAnsi="Arial CYR" w:cs="Arial CYR"/>
          <w:b/>
          <w:sz w:val="20"/>
          <w:szCs w:val="20"/>
          <w:lang w:val="en-US"/>
        </w:rPr>
      </w:pPr>
      <w:r w:rsidRPr="0044265B">
        <w:rPr>
          <w:rFonts w:ascii="Arial CYR" w:hAnsi="Arial CYR" w:cs="Arial CYR"/>
          <w:b/>
          <w:sz w:val="20"/>
          <w:szCs w:val="20"/>
          <w:lang w:val="en-US"/>
        </w:rPr>
        <w:t>E.L.Lee, N.</w:t>
      </w:r>
      <w:r>
        <w:rPr>
          <w:rFonts w:ascii="Arial CYR" w:hAnsi="Arial CYR" w:cs="Arial CYR"/>
          <w:b/>
          <w:sz w:val="20"/>
          <w:szCs w:val="20"/>
          <w:lang w:val="en-US"/>
        </w:rPr>
        <w:t>I</w:t>
      </w:r>
      <w:r w:rsidRPr="0044265B">
        <w:rPr>
          <w:rFonts w:ascii="Arial CYR" w:hAnsi="Arial CYR" w:cs="Arial CYR"/>
          <w:b/>
          <w:sz w:val="20"/>
          <w:szCs w:val="20"/>
          <w:lang w:val="en-US"/>
        </w:rPr>
        <w:t>.Larionova,</w:t>
      </w:r>
      <w:r>
        <w:rPr>
          <w:rFonts w:ascii="Arial CYR" w:hAnsi="Arial CYR" w:cs="Arial CYR"/>
          <w:b/>
          <w:sz w:val="20"/>
          <w:szCs w:val="20"/>
          <w:lang w:val="en-US"/>
        </w:rPr>
        <w:t xml:space="preserve"> G.R.Singatullina</w:t>
      </w:r>
    </w:p>
    <w:p w:rsidR="00015849" w:rsidRDefault="00015849" w:rsidP="00015849">
      <w:pPr>
        <w:pStyle w:val="af9"/>
        <w:ind w:firstLine="567"/>
        <w:jc w:val="both"/>
        <w:rPr>
          <w:rFonts w:ascii="Arial CYR" w:hAnsi="Arial CYR" w:cs="Arial CYR"/>
          <w:i/>
          <w:sz w:val="20"/>
          <w:szCs w:val="20"/>
          <w:lang w:val="en-US"/>
        </w:rPr>
      </w:pPr>
    </w:p>
    <w:p w:rsidR="00015849" w:rsidRDefault="00015849" w:rsidP="00015849">
      <w:pPr>
        <w:pStyle w:val="af9"/>
        <w:ind w:firstLine="567"/>
        <w:jc w:val="both"/>
        <w:rPr>
          <w:rFonts w:ascii="Arial CYR" w:hAnsi="Arial CYR" w:cs="Arial CYR"/>
          <w:i/>
          <w:sz w:val="20"/>
          <w:szCs w:val="20"/>
          <w:lang w:val="en-US"/>
        </w:rPr>
      </w:pPr>
    </w:p>
    <w:p w:rsidR="00015849" w:rsidRPr="004B2B7C" w:rsidRDefault="00015849" w:rsidP="00015849">
      <w:pPr>
        <w:pStyle w:val="af9"/>
        <w:ind w:firstLine="567"/>
        <w:jc w:val="both"/>
        <w:rPr>
          <w:rFonts w:ascii="Arial CYR" w:hAnsi="Arial CYR" w:cs="Arial CYR"/>
          <w:i/>
          <w:sz w:val="20"/>
          <w:szCs w:val="20"/>
          <w:lang w:val="en-US"/>
        </w:rPr>
      </w:pPr>
      <w:r w:rsidRPr="004B2B7C">
        <w:rPr>
          <w:rFonts w:ascii="Arial CYR" w:hAnsi="Arial CYR" w:cs="Arial CYR"/>
          <w:i/>
          <w:sz w:val="20"/>
          <w:szCs w:val="20"/>
          <w:lang w:val="en-US"/>
        </w:rPr>
        <w:t>The article provides a comprehensive analysis of mortality among the working-age population of the Far Eastern Federal District for 2012-2022. The study reflects spatial and gender differences in mortality rates, with particular attention paid to identifying its determinants. The research methods include econometric modeling, mapping, and statistical analysis. An analysis of the causes of mortality was also conducted, revealing that for men, the key ones are circulatory system diseases and external causes, while for women, neoplasms play a significant role. Based on the constructed models, it was concluded that the key determinants for mortality are those related to income level, employment, and morbidity; recommendations were given to reduce mortality in the region.</w:t>
      </w:r>
    </w:p>
    <w:p w:rsidR="00015849" w:rsidRDefault="00015849" w:rsidP="00015849">
      <w:pPr>
        <w:pStyle w:val="af9"/>
        <w:jc w:val="both"/>
        <w:rPr>
          <w:rFonts w:ascii="Arial CYR" w:hAnsi="Arial CYR" w:cs="Arial CYR"/>
          <w:sz w:val="20"/>
          <w:szCs w:val="20"/>
          <w:lang w:val="en-US"/>
        </w:rPr>
      </w:pPr>
    </w:p>
    <w:p w:rsidR="00015849" w:rsidRDefault="00015849" w:rsidP="00015849">
      <w:pPr>
        <w:pStyle w:val="af9"/>
        <w:jc w:val="both"/>
        <w:rPr>
          <w:rFonts w:ascii="Arial CYR" w:hAnsi="Arial CYR" w:cs="Arial CYR"/>
          <w:sz w:val="20"/>
          <w:szCs w:val="20"/>
          <w:lang w:val="en-US"/>
        </w:rPr>
      </w:pPr>
    </w:p>
    <w:p w:rsidR="00015849" w:rsidRPr="00681C1B" w:rsidRDefault="00015849" w:rsidP="00015849">
      <w:pPr>
        <w:pStyle w:val="af9"/>
        <w:ind w:firstLine="567"/>
        <w:rPr>
          <w:rFonts w:ascii="Arial CYR" w:hAnsi="Arial CYR" w:cs="Arial CYR"/>
          <w:i/>
          <w:sz w:val="20"/>
          <w:szCs w:val="20"/>
          <w:lang w:val="en-US"/>
        </w:rPr>
      </w:pPr>
      <w:r w:rsidRPr="00681C1B">
        <w:rPr>
          <w:rFonts w:ascii="Arial CYR" w:hAnsi="Arial CYR" w:cs="Arial CYR"/>
          <w:i/>
          <w:sz w:val="20"/>
          <w:szCs w:val="20"/>
          <w:lang w:val="en-US"/>
        </w:rPr>
        <w:t>Key words: mortality, gender differentiation, working age</w:t>
      </w:r>
    </w:p>
    <w:p w:rsidR="005455D3" w:rsidRPr="00015849" w:rsidRDefault="005455D3" w:rsidP="005455D3">
      <w:pPr>
        <w:pStyle w:val="af9"/>
        <w:ind w:firstLine="567"/>
        <w:jc w:val="both"/>
        <w:rPr>
          <w:rFonts w:ascii="Arial CYR" w:hAnsi="Arial CYR" w:cs="Arial CYR"/>
          <w:sz w:val="20"/>
          <w:szCs w:val="20"/>
          <w:lang w:val="en-US"/>
        </w:rPr>
      </w:pPr>
    </w:p>
    <w:p w:rsidR="005455D3" w:rsidRPr="0044265B" w:rsidRDefault="005455D3" w:rsidP="005455D3">
      <w:pPr>
        <w:pStyle w:val="af9"/>
        <w:ind w:firstLine="567"/>
        <w:rPr>
          <w:rFonts w:ascii="Arial" w:hAnsi="Arial" w:cs="Arial"/>
          <w:sz w:val="16"/>
          <w:szCs w:val="16"/>
          <w:lang w:val="en-US"/>
        </w:rPr>
      </w:pPr>
      <w:r w:rsidRPr="0044265B">
        <w:rPr>
          <w:rFonts w:ascii="Arial" w:hAnsi="Arial" w:cs="Arial"/>
          <w:sz w:val="16"/>
          <w:szCs w:val="16"/>
        </w:rPr>
        <w:t>Литература:</w:t>
      </w:r>
    </w:p>
    <w:p w:rsidR="005455D3" w:rsidRPr="0044265B" w:rsidRDefault="005455D3" w:rsidP="005455D3">
      <w:pPr>
        <w:pStyle w:val="af9"/>
        <w:numPr>
          <w:ilvl w:val="0"/>
          <w:numId w:val="16"/>
        </w:numPr>
        <w:jc w:val="both"/>
        <w:rPr>
          <w:rFonts w:ascii="Arial" w:hAnsi="Arial" w:cs="Arial"/>
          <w:sz w:val="16"/>
          <w:szCs w:val="16"/>
        </w:rPr>
      </w:pPr>
      <w:r w:rsidRPr="0044265B">
        <w:rPr>
          <w:rFonts w:ascii="Arial" w:hAnsi="Arial" w:cs="Arial"/>
          <w:sz w:val="16"/>
          <w:szCs w:val="16"/>
        </w:rPr>
        <w:t xml:space="preserve">Регионы России социально-экономические показатели // Федеральная служба государственной статистики. – </w:t>
      </w:r>
      <w:r w:rsidRPr="0044265B">
        <w:rPr>
          <w:rFonts w:ascii="Arial" w:hAnsi="Arial" w:cs="Arial"/>
          <w:sz w:val="16"/>
          <w:szCs w:val="16"/>
          <w:lang w:val="en-US"/>
        </w:rPr>
        <w:t>URL</w:t>
      </w:r>
      <w:r w:rsidRPr="0044265B">
        <w:rPr>
          <w:rFonts w:ascii="Arial" w:hAnsi="Arial" w:cs="Arial"/>
          <w:sz w:val="16"/>
          <w:szCs w:val="16"/>
        </w:rPr>
        <w:t>: https://rosstat.gov.ru/folder/210/document/13204</w:t>
      </w:r>
    </w:p>
    <w:p w:rsidR="005455D3" w:rsidRPr="0044265B" w:rsidRDefault="005455D3" w:rsidP="005455D3">
      <w:pPr>
        <w:pStyle w:val="af9"/>
        <w:numPr>
          <w:ilvl w:val="0"/>
          <w:numId w:val="16"/>
        </w:numPr>
        <w:jc w:val="both"/>
        <w:rPr>
          <w:rFonts w:ascii="Arial" w:hAnsi="Arial" w:cs="Arial"/>
          <w:sz w:val="16"/>
          <w:szCs w:val="16"/>
        </w:rPr>
      </w:pPr>
      <w:r w:rsidRPr="0044265B">
        <w:rPr>
          <w:rFonts w:ascii="Arial" w:hAnsi="Arial" w:cs="Arial"/>
          <w:sz w:val="16"/>
          <w:szCs w:val="16"/>
        </w:rPr>
        <w:t xml:space="preserve">Российская база данных по рождаемости и смертности (РосБРиС) Центра демографических исследований Российской Экономической Школы (ЦДИ РЭШ) // </w:t>
      </w:r>
      <w:r w:rsidRPr="0044265B">
        <w:rPr>
          <w:rFonts w:ascii="Arial" w:hAnsi="Arial" w:cs="Arial"/>
          <w:sz w:val="16"/>
          <w:szCs w:val="16"/>
          <w:lang w:val="en-US"/>
        </w:rPr>
        <w:t>URL</w:t>
      </w:r>
      <w:r w:rsidRPr="0044265B">
        <w:rPr>
          <w:rFonts w:ascii="Arial" w:hAnsi="Arial" w:cs="Arial"/>
          <w:sz w:val="16"/>
          <w:szCs w:val="16"/>
        </w:rPr>
        <w:t>: https://www.nes.ru/demogr-fermort-data?lang=ru</w:t>
      </w:r>
    </w:p>
    <w:p w:rsidR="005455D3" w:rsidRPr="0044265B" w:rsidRDefault="005455D3" w:rsidP="005455D3">
      <w:pPr>
        <w:pStyle w:val="af9"/>
        <w:numPr>
          <w:ilvl w:val="0"/>
          <w:numId w:val="16"/>
        </w:numPr>
        <w:jc w:val="both"/>
        <w:rPr>
          <w:rFonts w:ascii="Arial" w:hAnsi="Arial" w:cs="Arial"/>
          <w:sz w:val="16"/>
          <w:szCs w:val="16"/>
        </w:rPr>
      </w:pPr>
      <w:r w:rsidRPr="0044265B">
        <w:rPr>
          <w:rFonts w:ascii="Arial" w:hAnsi="Arial" w:cs="Arial"/>
          <w:sz w:val="16"/>
          <w:szCs w:val="16"/>
          <w:lang w:val="en-US"/>
        </w:rPr>
        <w:t>Chetty R., Stepner M., Abraham S., et al. The Association Between Income and Life Expectancy in the United States, 2001-2014 //JAMA. 2016. Vol</w:t>
      </w:r>
      <w:r w:rsidRPr="0044265B">
        <w:rPr>
          <w:rFonts w:ascii="Arial" w:hAnsi="Arial" w:cs="Arial"/>
          <w:sz w:val="16"/>
          <w:szCs w:val="16"/>
        </w:rPr>
        <w:t xml:space="preserve">.315(16). </w:t>
      </w:r>
      <w:r w:rsidRPr="0044265B">
        <w:rPr>
          <w:rFonts w:ascii="Arial" w:hAnsi="Arial" w:cs="Arial"/>
          <w:sz w:val="16"/>
          <w:szCs w:val="16"/>
          <w:lang w:val="en-US"/>
        </w:rPr>
        <w:t>Pp</w:t>
      </w:r>
      <w:r w:rsidRPr="0044265B">
        <w:rPr>
          <w:rFonts w:ascii="Arial" w:hAnsi="Arial" w:cs="Arial"/>
          <w:sz w:val="16"/>
          <w:szCs w:val="16"/>
        </w:rPr>
        <w:t>.1750</w:t>
      </w:r>
      <w:r w:rsidRPr="0044265B">
        <w:rPr>
          <w:rFonts w:ascii="Arial" w:hAnsi="Arial" w:cs="Arial"/>
          <w:sz w:val="16"/>
          <w:szCs w:val="16"/>
          <w:lang w:val="en-US"/>
        </w:rPr>
        <w:t>-</w:t>
      </w:r>
      <w:r w:rsidRPr="0044265B">
        <w:rPr>
          <w:rFonts w:ascii="Arial" w:hAnsi="Arial" w:cs="Arial"/>
          <w:sz w:val="16"/>
          <w:szCs w:val="16"/>
        </w:rPr>
        <w:t xml:space="preserve">1766. </w:t>
      </w:r>
    </w:p>
    <w:p w:rsidR="005455D3" w:rsidRPr="0044265B" w:rsidRDefault="005455D3" w:rsidP="005455D3">
      <w:pPr>
        <w:pStyle w:val="af9"/>
        <w:numPr>
          <w:ilvl w:val="0"/>
          <w:numId w:val="16"/>
        </w:numPr>
        <w:jc w:val="both"/>
        <w:rPr>
          <w:rFonts w:ascii="Arial" w:hAnsi="Arial" w:cs="Arial"/>
          <w:sz w:val="16"/>
          <w:szCs w:val="16"/>
        </w:rPr>
      </w:pPr>
      <w:r w:rsidRPr="0044265B">
        <w:rPr>
          <w:rFonts w:ascii="Arial" w:hAnsi="Arial" w:cs="Arial"/>
          <w:sz w:val="16"/>
          <w:szCs w:val="16"/>
          <w:lang w:val="en-US"/>
        </w:rPr>
        <w:t>Apouey B. Health policies and the relationships between socioeconomic status, access to health care, and health // Israel Journal of Health Policy Research. 2013. Vol.2. Pp. 50-69</w:t>
      </w:r>
    </w:p>
    <w:p w:rsidR="005455D3" w:rsidRPr="0044265B" w:rsidRDefault="005455D3" w:rsidP="005455D3">
      <w:pPr>
        <w:pStyle w:val="af9"/>
        <w:numPr>
          <w:ilvl w:val="0"/>
          <w:numId w:val="16"/>
        </w:numPr>
        <w:jc w:val="both"/>
        <w:rPr>
          <w:rFonts w:ascii="Arial" w:hAnsi="Arial" w:cs="Arial"/>
          <w:sz w:val="16"/>
          <w:szCs w:val="16"/>
          <w:lang w:val="en-US"/>
        </w:rPr>
      </w:pPr>
      <w:r w:rsidRPr="0044265B">
        <w:rPr>
          <w:rFonts w:ascii="Arial" w:hAnsi="Arial" w:cs="Arial"/>
          <w:sz w:val="16"/>
          <w:szCs w:val="16"/>
          <w:lang w:val="en-US"/>
        </w:rPr>
        <w:t>Suadicani P., Hein H., Gyntelberg F. Socioeconomic status and ischaemic heart disease mortality in middle-aged men: importance of the duration of follow-up. The Copenhagen Male Study // International Journal of Epidemiology. 2001. Vol. 30. Pp. 248-255</w:t>
      </w:r>
    </w:p>
    <w:p w:rsidR="005455D3" w:rsidRPr="0044265B" w:rsidRDefault="005455D3" w:rsidP="005455D3">
      <w:pPr>
        <w:pStyle w:val="af9"/>
        <w:numPr>
          <w:ilvl w:val="0"/>
          <w:numId w:val="16"/>
        </w:numPr>
        <w:jc w:val="both"/>
        <w:rPr>
          <w:rFonts w:ascii="Arial" w:hAnsi="Arial" w:cs="Arial"/>
          <w:sz w:val="16"/>
          <w:szCs w:val="16"/>
          <w:lang w:val="en-US"/>
        </w:rPr>
      </w:pPr>
      <w:r w:rsidRPr="0044265B">
        <w:rPr>
          <w:rFonts w:ascii="Arial" w:hAnsi="Arial" w:cs="Arial"/>
          <w:sz w:val="16"/>
          <w:szCs w:val="16"/>
        </w:rPr>
        <w:t xml:space="preserve">Бойцов С., Самородская И. Факторы, влияющие на смертность населения // Вестник российской академии наук. 2016. </w:t>
      </w:r>
      <w:r w:rsidRPr="0044265B">
        <w:rPr>
          <w:rFonts w:ascii="Arial" w:hAnsi="Arial" w:cs="Arial"/>
          <w:sz w:val="16"/>
          <w:szCs w:val="16"/>
          <w:lang w:val="en-US"/>
        </w:rPr>
        <w:t xml:space="preserve">№12. </w:t>
      </w:r>
      <w:r w:rsidRPr="0044265B">
        <w:rPr>
          <w:rFonts w:ascii="Arial" w:hAnsi="Arial" w:cs="Arial"/>
          <w:sz w:val="16"/>
          <w:szCs w:val="16"/>
        </w:rPr>
        <w:t>С</w:t>
      </w:r>
      <w:r w:rsidRPr="0044265B">
        <w:rPr>
          <w:rFonts w:ascii="Arial" w:hAnsi="Arial" w:cs="Arial"/>
          <w:sz w:val="16"/>
          <w:szCs w:val="16"/>
          <w:lang w:val="en-US"/>
        </w:rPr>
        <w:t>.1089-1097</w:t>
      </w:r>
      <w:r w:rsidRPr="0044265B">
        <w:rPr>
          <w:rFonts w:ascii="Arial" w:hAnsi="Arial" w:cs="Arial"/>
          <w:sz w:val="16"/>
          <w:szCs w:val="16"/>
        </w:rPr>
        <w:t>.</w:t>
      </w:r>
    </w:p>
    <w:p w:rsidR="005455D3" w:rsidRPr="0044265B" w:rsidRDefault="005455D3" w:rsidP="005455D3">
      <w:pPr>
        <w:pStyle w:val="af9"/>
        <w:numPr>
          <w:ilvl w:val="0"/>
          <w:numId w:val="16"/>
        </w:numPr>
        <w:jc w:val="both"/>
        <w:rPr>
          <w:rFonts w:ascii="Arial" w:hAnsi="Arial" w:cs="Arial"/>
          <w:sz w:val="16"/>
          <w:szCs w:val="16"/>
        </w:rPr>
      </w:pPr>
      <w:r w:rsidRPr="0044265B">
        <w:rPr>
          <w:rFonts w:ascii="Arial" w:hAnsi="Arial" w:cs="Arial"/>
          <w:sz w:val="16"/>
          <w:szCs w:val="16"/>
          <w:lang w:val="en-US"/>
        </w:rPr>
        <w:t xml:space="preserve">Ross C., Masters R., Hummer R. Education and gender gaps in health and mortality // Demography. </w:t>
      </w:r>
      <w:r w:rsidRPr="0044265B">
        <w:rPr>
          <w:rFonts w:ascii="Arial" w:hAnsi="Arial" w:cs="Arial"/>
          <w:sz w:val="16"/>
          <w:szCs w:val="16"/>
        </w:rPr>
        <w:t xml:space="preserve">2012. </w:t>
      </w:r>
      <w:r w:rsidRPr="0044265B">
        <w:rPr>
          <w:rFonts w:ascii="Arial" w:hAnsi="Arial" w:cs="Arial"/>
          <w:sz w:val="16"/>
          <w:szCs w:val="16"/>
          <w:lang w:val="en-US"/>
        </w:rPr>
        <w:t>Vol</w:t>
      </w:r>
      <w:r w:rsidRPr="0044265B">
        <w:rPr>
          <w:rFonts w:ascii="Arial" w:hAnsi="Arial" w:cs="Arial"/>
          <w:sz w:val="16"/>
          <w:szCs w:val="16"/>
        </w:rPr>
        <w:t xml:space="preserve">. 49. </w:t>
      </w:r>
      <w:r w:rsidRPr="0044265B">
        <w:rPr>
          <w:rFonts w:ascii="Arial" w:hAnsi="Arial" w:cs="Arial"/>
          <w:sz w:val="16"/>
          <w:szCs w:val="16"/>
          <w:lang w:val="en-US"/>
        </w:rPr>
        <w:t>Pp</w:t>
      </w:r>
      <w:r w:rsidRPr="0044265B">
        <w:rPr>
          <w:rFonts w:ascii="Arial" w:hAnsi="Arial" w:cs="Arial"/>
          <w:sz w:val="16"/>
          <w:szCs w:val="16"/>
        </w:rPr>
        <w:t xml:space="preserve">. </w:t>
      </w:r>
      <w:r w:rsidRPr="0044265B">
        <w:rPr>
          <w:rFonts w:ascii="Arial" w:hAnsi="Arial" w:cs="Arial"/>
          <w:sz w:val="16"/>
          <w:szCs w:val="16"/>
          <w:lang w:val="en-US"/>
        </w:rPr>
        <w:t>1157-1183</w:t>
      </w:r>
      <w:r w:rsidRPr="0044265B">
        <w:rPr>
          <w:rFonts w:ascii="Arial" w:hAnsi="Arial" w:cs="Arial"/>
          <w:sz w:val="16"/>
          <w:szCs w:val="16"/>
        </w:rPr>
        <w:t>.</w:t>
      </w:r>
    </w:p>
    <w:p w:rsidR="005455D3" w:rsidRPr="0044265B" w:rsidRDefault="005455D3" w:rsidP="005455D3">
      <w:pPr>
        <w:pStyle w:val="af9"/>
        <w:numPr>
          <w:ilvl w:val="0"/>
          <w:numId w:val="16"/>
        </w:numPr>
        <w:jc w:val="both"/>
        <w:rPr>
          <w:rFonts w:ascii="Arial" w:hAnsi="Arial" w:cs="Arial"/>
          <w:sz w:val="16"/>
          <w:szCs w:val="16"/>
        </w:rPr>
      </w:pPr>
      <w:r w:rsidRPr="0044265B">
        <w:rPr>
          <w:rFonts w:ascii="Arial" w:hAnsi="Arial" w:cs="Arial"/>
          <w:sz w:val="16"/>
          <w:szCs w:val="16"/>
        </w:rPr>
        <w:t>Ревич Б., Шапошников Д. Изменения климата, волны жары и холода как факторы риска повышенной смертности населения в некоторых регионах России // Проблемы прогнозирования, 2012. №2. С. 122-139.</w:t>
      </w:r>
    </w:p>
    <w:p w:rsidR="005455D3" w:rsidRPr="0044265B" w:rsidRDefault="005455D3" w:rsidP="005455D3">
      <w:pPr>
        <w:pStyle w:val="af9"/>
        <w:numPr>
          <w:ilvl w:val="0"/>
          <w:numId w:val="16"/>
        </w:numPr>
        <w:jc w:val="both"/>
        <w:rPr>
          <w:rFonts w:ascii="Arial" w:hAnsi="Arial" w:cs="Arial"/>
          <w:sz w:val="20"/>
          <w:szCs w:val="20"/>
        </w:rPr>
      </w:pPr>
      <w:r w:rsidRPr="0044265B">
        <w:rPr>
          <w:rFonts w:ascii="Arial" w:hAnsi="Arial" w:cs="Arial"/>
          <w:sz w:val="16"/>
          <w:szCs w:val="16"/>
        </w:rPr>
        <w:t xml:space="preserve">Сухин С. Уровень, динамика и детерминанты смертности населения приднестровского региона республики Молдова на рубеже ХХ-ХХI веков // </w:t>
      </w:r>
      <w:r w:rsidRPr="0044265B">
        <w:rPr>
          <w:rFonts w:ascii="Arial" w:hAnsi="Arial" w:cs="Arial"/>
          <w:sz w:val="16"/>
          <w:szCs w:val="16"/>
          <w:lang w:val="en-US"/>
        </w:rPr>
        <w:t>C</w:t>
      </w:r>
      <w:r w:rsidRPr="0044265B">
        <w:rPr>
          <w:rFonts w:ascii="Arial" w:hAnsi="Arial" w:cs="Arial"/>
          <w:sz w:val="16"/>
          <w:szCs w:val="16"/>
        </w:rPr>
        <w:t>овременные исследования социальных проблем. 2010. №4-2. С.673-678.</w:t>
      </w:r>
    </w:p>
    <w:p w:rsidR="0028782B" w:rsidRDefault="0028782B" w:rsidP="003B4EC9">
      <w:pPr>
        <w:spacing w:after="0" w:line="240" w:lineRule="auto"/>
        <w:rPr>
          <w:lang w:val="en-US"/>
        </w:rPr>
      </w:pPr>
    </w:p>
    <w:p w:rsidR="005455D3" w:rsidRPr="005776DE" w:rsidRDefault="005776DE" w:rsidP="005776DE">
      <w:pPr>
        <w:spacing w:after="0" w:line="240" w:lineRule="auto"/>
        <w:jc w:val="center"/>
        <w:rPr>
          <w:rFonts w:ascii="Arial" w:hAnsi="Arial" w:cs="Arial"/>
          <w:b/>
          <w:bCs/>
          <w:caps/>
          <w:sz w:val="20"/>
          <w:szCs w:val="20"/>
        </w:rPr>
      </w:pPr>
      <w:r w:rsidRPr="005776DE">
        <w:rPr>
          <w:rFonts w:ascii="Arial" w:hAnsi="Arial" w:cs="Arial"/>
          <w:b/>
          <w:bCs/>
          <w:caps/>
          <w:sz w:val="20"/>
          <w:szCs w:val="20"/>
        </w:rPr>
        <w:t>МЕРЫ ПОДДЕРЖКИ МАЛОГО И СРЕДНЕГО ПРЕДПРИНИМАТЕЛЬСТВА</w:t>
      </w:r>
    </w:p>
    <w:p w:rsidR="005455D3" w:rsidRPr="005776DE" w:rsidRDefault="005455D3" w:rsidP="003B4EC9">
      <w:pPr>
        <w:spacing w:after="0" w:line="240" w:lineRule="auto"/>
      </w:pPr>
    </w:p>
    <w:p w:rsidR="005455D3" w:rsidRPr="005776DE" w:rsidRDefault="005455D3" w:rsidP="003B4EC9">
      <w:pPr>
        <w:spacing w:after="0" w:line="240" w:lineRule="auto"/>
      </w:pPr>
    </w:p>
    <w:p w:rsidR="005455D3" w:rsidRPr="005455D3" w:rsidRDefault="005455D3" w:rsidP="005455D3">
      <w:pPr>
        <w:ind w:firstLine="567"/>
        <w:jc w:val="center"/>
        <w:rPr>
          <w:rFonts w:ascii="Arial" w:hAnsi="Arial" w:cs="Arial"/>
          <w:b/>
          <w:bCs/>
          <w:caps/>
          <w:sz w:val="20"/>
          <w:szCs w:val="20"/>
        </w:rPr>
      </w:pPr>
      <w:r w:rsidRPr="005455D3">
        <w:rPr>
          <w:rFonts w:ascii="Arial" w:hAnsi="Arial" w:cs="Arial"/>
          <w:b/>
          <w:bCs/>
          <w:caps/>
          <w:sz w:val="20"/>
          <w:szCs w:val="20"/>
        </w:rPr>
        <w:t>Пять штормовых лет М</w:t>
      </w:r>
      <w:r w:rsidR="00110AFC">
        <w:rPr>
          <w:rFonts w:ascii="Arial" w:hAnsi="Arial" w:cs="Arial"/>
          <w:b/>
          <w:bCs/>
          <w:caps/>
          <w:sz w:val="20"/>
          <w:szCs w:val="20"/>
        </w:rPr>
        <w:t xml:space="preserve">алого и среднего </w:t>
      </w:r>
      <w:r w:rsidRPr="005455D3">
        <w:rPr>
          <w:rFonts w:ascii="Arial" w:hAnsi="Arial" w:cs="Arial"/>
          <w:b/>
          <w:bCs/>
          <w:caps/>
          <w:sz w:val="20"/>
          <w:szCs w:val="20"/>
        </w:rPr>
        <w:t>П</w:t>
      </w:r>
      <w:r w:rsidR="00110AFC">
        <w:rPr>
          <w:rFonts w:ascii="Arial" w:hAnsi="Arial" w:cs="Arial"/>
          <w:b/>
          <w:bCs/>
          <w:caps/>
          <w:sz w:val="20"/>
          <w:szCs w:val="20"/>
        </w:rPr>
        <w:t>редпринимательства</w:t>
      </w:r>
      <w:r w:rsidRPr="005455D3">
        <w:rPr>
          <w:rFonts w:ascii="Arial" w:hAnsi="Arial" w:cs="Arial"/>
          <w:b/>
          <w:bCs/>
          <w:caps/>
          <w:sz w:val="20"/>
          <w:szCs w:val="20"/>
        </w:rPr>
        <w:t xml:space="preserve"> Татарстана: опыт преодоления вызовов</w:t>
      </w:r>
    </w:p>
    <w:p w:rsidR="005455D3" w:rsidRPr="005455D3" w:rsidRDefault="005455D3" w:rsidP="005455D3">
      <w:pPr>
        <w:spacing w:after="0" w:line="240" w:lineRule="auto"/>
        <w:ind w:firstLine="567"/>
        <w:jc w:val="right"/>
        <w:rPr>
          <w:rFonts w:ascii="Arial" w:hAnsi="Arial" w:cs="Arial"/>
          <w:iCs/>
          <w:sz w:val="20"/>
          <w:szCs w:val="20"/>
        </w:rPr>
      </w:pPr>
      <w:r w:rsidRPr="005455D3">
        <w:rPr>
          <w:rFonts w:ascii="Arial" w:hAnsi="Arial" w:cs="Arial"/>
          <w:b/>
          <w:bCs/>
          <w:iCs/>
          <w:sz w:val="20"/>
          <w:szCs w:val="20"/>
        </w:rPr>
        <w:t xml:space="preserve">Ф.С. Абдулганиев, </w:t>
      </w:r>
      <w:r w:rsidRPr="005455D3">
        <w:rPr>
          <w:rFonts w:ascii="Arial" w:hAnsi="Arial" w:cs="Arial"/>
          <w:bCs/>
          <w:iCs/>
          <w:sz w:val="20"/>
          <w:szCs w:val="20"/>
        </w:rPr>
        <w:t>д</w:t>
      </w:r>
      <w:r w:rsidRPr="005455D3">
        <w:rPr>
          <w:rFonts w:ascii="Arial" w:hAnsi="Arial" w:cs="Arial"/>
          <w:iCs/>
          <w:sz w:val="20"/>
          <w:szCs w:val="20"/>
        </w:rPr>
        <w:t xml:space="preserve">октор экономических наук, доцент </w:t>
      </w:r>
    </w:p>
    <w:p w:rsidR="005455D3" w:rsidRPr="005455D3" w:rsidRDefault="005455D3" w:rsidP="005455D3">
      <w:pPr>
        <w:ind w:firstLine="567"/>
        <w:jc w:val="both"/>
        <w:rPr>
          <w:rFonts w:ascii="Arial" w:hAnsi="Arial" w:cs="Arial"/>
          <w:sz w:val="20"/>
          <w:szCs w:val="20"/>
        </w:rPr>
      </w:pPr>
    </w:p>
    <w:p w:rsidR="005455D3" w:rsidRPr="00796949" w:rsidRDefault="005455D3" w:rsidP="00796949">
      <w:pPr>
        <w:spacing w:line="240" w:lineRule="auto"/>
        <w:ind w:firstLine="567"/>
        <w:jc w:val="both"/>
        <w:rPr>
          <w:rFonts w:ascii="Arial" w:hAnsi="Arial" w:cs="Arial"/>
          <w:i/>
          <w:iCs/>
          <w:sz w:val="20"/>
          <w:szCs w:val="20"/>
        </w:rPr>
      </w:pPr>
      <w:r w:rsidRPr="00796949">
        <w:rPr>
          <w:rFonts w:ascii="Arial" w:hAnsi="Arial" w:cs="Arial"/>
          <w:i/>
          <w:iCs/>
          <w:sz w:val="20"/>
          <w:szCs w:val="20"/>
        </w:rPr>
        <w:t>Ландшафт бизнеса в России полностью изменился за последние пять лет. Целью данной статьи является ретроспективный анализ вызовов, с которыми за последние пять лет столкнулись татарстанские предприниматели и какие меры позволили преодолеть возникшие трудности. При этом фокус будет сделан на защите прав и законных интересов предпринимателей, которые входят в компетенцию бизнес-омбудсмена Республики Татарстан.</w:t>
      </w:r>
    </w:p>
    <w:p w:rsidR="005455D3" w:rsidRPr="00796949" w:rsidRDefault="005455D3" w:rsidP="00796949">
      <w:pPr>
        <w:spacing w:after="0" w:line="240" w:lineRule="auto"/>
        <w:ind w:firstLine="567"/>
        <w:jc w:val="both"/>
        <w:rPr>
          <w:rFonts w:ascii="Arial" w:hAnsi="Arial" w:cs="Arial"/>
          <w:bCs/>
          <w:i/>
          <w:iCs/>
          <w:sz w:val="20"/>
          <w:szCs w:val="20"/>
        </w:rPr>
      </w:pPr>
      <w:r w:rsidRPr="00796949">
        <w:rPr>
          <w:rFonts w:ascii="Arial" w:hAnsi="Arial" w:cs="Arial"/>
          <w:bCs/>
          <w:i/>
          <w:iCs/>
          <w:sz w:val="20"/>
          <w:szCs w:val="20"/>
        </w:rPr>
        <w:t>Ключевые слова: предприниматели, пандемия, санкции, бизнес и власть, государственные меры поддержки, защита прав и законных интересов предпринимателей</w:t>
      </w:r>
    </w:p>
    <w:p w:rsidR="005455D3" w:rsidRPr="00796949" w:rsidRDefault="005455D3" w:rsidP="00796949">
      <w:pPr>
        <w:spacing w:after="0" w:line="240" w:lineRule="auto"/>
        <w:ind w:firstLine="567"/>
        <w:jc w:val="both"/>
        <w:rPr>
          <w:rFonts w:ascii="Arial" w:hAnsi="Arial" w:cs="Arial"/>
          <w:bCs/>
          <w:i/>
          <w:iCs/>
          <w:sz w:val="20"/>
          <w:szCs w:val="20"/>
        </w:rPr>
      </w:pPr>
    </w:p>
    <w:p w:rsidR="00B71281" w:rsidRPr="00B71281" w:rsidRDefault="00B71281" w:rsidP="00B71281">
      <w:pPr>
        <w:pStyle w:val="afa"/>
        <w:jc w:val="center"/>
        <w:rPr>
          <w:rStyle w:val="afb"/>
          <w:rFonts w:ascii="Arial" w:hAnsi="Arial" w:cs="Arial"/>
          <w:b/>
          <w:bCs/>
          <w:caps/>
        </w:rPr>
      </w:pPr>
    </w:p>
    <w:p w:rsidR="00B71281" w:rsidRPr="005455D3" w:rsidRDefault="00B71281" w:rsidP="00B71281">
      <w:pPr>
        <w:pStyle w:val="afa"/>
        <w:jc w:val="center"/>
        <w:rPr>
          <w:rStyle w:val="afb"/>
          <w:rFonts w:ascii="Arial" w:hAnsi="Arial" w:cs="Arial"/>
          <w:b/>
          <w:bCs/>
          <w:caps/>
          <w:lang w:val="en-US"/>
        </w:rPr>
      </w:pPr>
      <w:r w:rsidRPr="005455D3">
        <w:rPr>
          <w:rStyle w:val="afb"/>
          <w:rFonts w:ascii="Arial" w:hAnsi="Arial" w:cs="Arial"/>
          <w:b/>
          <w:bCs/>
          <w:caps/>
          <w:lang w:val="en-US"/>
        </w:rPr>
        <w:t>Five stormy years of small and medium-sized enterprises in Tatarstan: experience in overcoming challenges</w:t>
      </w:r>
    </w:p>
    <w:p w:rsidR="00B71281" w:rsidRPr="005455D3" w:rsidRDefault="00B71281" w:rsidP="00B71281">
      <w:pPr>
        <w:pStyle w:val="afa"/>
        <w:jc w:val="right"/>
        <w:rPr>
          <w:rStyle w:val="afb"/>
          <w:rFonts w:ascii="Arial" w:hAnsi="Arial" w:cs="Arial"/>
          <w:b/>
          <w:bCs/>
          <w:lang w:val="en-US"/>
        </w:rPr>
      </w:pPr>
      <w:r w:rsidRPr="005455D3">
        <w:rPr>
          <w:rStyle w:val="afb"/>
          <w:rFonts w:ascii="Arial" w:hAnsi="Arial" w:cs="Arial"/>
          <w:b/>
          <w:bCs/>
          <w:lang w:val="en-US"/>
        </w:rPr>
        <w:t>F.S. Abdulgani</w:t>
      </w:r>
      <w:r>
        <w:rPr>
          <w:rStyle w:val="afb"/>
          <w:rFonts w:ascii="Arial" w:hAnsi="Arial" w:cs="Arial"/>
          <w:b/>
          <w:bCs/>
          <w:lang w:val="en-US"/>
        </w:rPr>
        <w:t>y</w:t>
      </w:r>
      <w:r w:rsidRPr="005455D3">
        <w:rPr>
          <w:rStyle w:val="afb"/>
          <w:rFonts w:ascii="Arial" w:hAnsi="Arial" w:cs="Arial"/>
          <w:b/>
          <w:bCs/>
          <w:lang w:val="en-US"/>
        </w:rPr>
        <w:t>ev</w:t>
      </w:r>
    </w:p>
    <w:p w:rsidR="00B71281" w:rsidRPr="005455D3" w:rsidRDefault="00B71281" w:rsidP="00B71281">
      <w:pPr>
        <w:pStyle w:val="af2"/>
        <w:tabs>
          <w:tab w:val="left" w:pos="284"/>
        </w:tabs>
        <w:ind w:left="0"/>
        <w:jc w:val="both"/>
        <w:rPr>
          <w:rFonts w:ascii="Arial" w:hAnsi="Arial" w:cs="Arial"/>
          <w:sz w:val="20"/>
          <w:szCs w:val="20"/>
          <w:lang w:val="en-US"/>
        </w:rPr>
      </w:pPr>
    </w:p>
    <w:p w:rsidR="00B71281" w:rsidRPr="005455D3" w:rsidRDefault="00B71281" w:rsidP="00B71281">
      <w:pPr>
        <w:tabs>
          <w:tab w:val="left" w:pos="1861"/>
        </w:tabs>
        <w:spacing w:after="0" w:line="240" w:lineRule="auto"/>
        <w:ind w:firstLine="567"/>
        <w:jc w:val="both"/>
        <w:rPr>
          <w:rFonts w:ascii="Arial" w:hAnsi="Arial" w:cs="Arial"/>
          <w:i/>
          <w:iCs/>
          <w:sz w:val="20"/>
          <w:szCs w:val="20"/>
          <w:lang w:val="en-US"/>
        </w:rPr>
      </w:pPr>
      <w:r w:rsidRPr="005455D3">
        <w:rPr>
          <w:rFonts w:ascii="Arial" w:hAnsi="Arial" w:cs="Arial"/>
          <w:i/>
          <w:iCs/>
          <w:sz w:val="20"/>
          <w:szCs w:val="20"/>
          <w:lang w:val="en-US"/>
        </w:rPr>
        <w:t>The business landscape in Russia has completely changed over the past five years. The purpose of this article is a retrospective analysis of the challenges faced by Tatarstan entrepreneurs over the past five years and what measures have made it possible to overcome the difficulties encountered. At the same time, the focus will be on protecting the rights and legitimate interests of entrepreneurs who are within the competence of the Business Ombudsman of the Republic of Tatarstan.</w:t>
      </w:r>
    </w:p>
    <w:p w:rsidR="00B71281" w:rsidRPr="005455D3" w:rsidRDefault="00B71281" w:rsidP="00B71281">
      <w:pPr>
        <w:spacing w:after="0" w:line="240" w:lineRule="auto"/>
        <w:jc w:val="both"/>
        <w:rPr>
          <w:rFonts w:ascii="Arial" w:hAnsi="Arial" w:cs="Arial"/>
          <w:bCs/>
          <w:i/>
          <w:iCs/>
          <w:sz w:val="20"/>
          <w:szCs w:val="20"/>
          <w:lang w:val="en-US"/>
        </w:rPr>
      </w:pPr>
    </w:p>
    <w:p w:rsidR="00B71281" w:rsidRPr="005455D3" w:rsidRDefault="00B71281" w:rsidP="00B71281">
      <w:pPr>
        <w:spacing w:after="0" w:line="240" w:lineRule="auto"/>
        <w:ind w:firstLine="567"/>
        <w:jc w:val="both"/>
        <w:rPr>
          <w:rFonts w:ascii="Arial" w:hAnsi="Arial" w:cs="Arial"/>
          <w:i/>
          <w:iCs/>
          <w:sz w:val="20"/>
          <w:szCs w:val="20"/>
          <w:lang w:val="en-US"/>
        </w:rPr>
      </w:pPr>
      <w:r w:rsidRPr="005455D3">
        <w:rPr>
          <w:rFonts w:ascii="Arial" w:hAnsi="Arial" w:cs="Arial"/>
          <w:bCs/>
          <w:i/>
          <w:iCs/>
          <w:sz w:val="20"/>
          <w:szCs w:val="20"/>
          <w:lang w:val="en-US"/>
        </w:rPr>
        <w:t xml:space="preserve">Key words: electronic trading, eCommerce, marketplaces, sellers, trends, support measures, </w:t>
      </w:r>
      <w:r w:rsidRPr="005455D3">
        <w:rPr>
          <w:rFonts w:ascii="Arial" w:hAnsi="Arial" w:cs="Arial"/>
          <w:i/>
          <w:iCs/>
          <w:sz w:val="20"/>
          <w:szCs w:val="20"/>
          <w:lang w:val="en-US"/>
        </w:rPr>
        <w:t>Tatarstan</w:t>
      </w:r>
    </w:p>
    <w:p w:rsidR="005455D3" w:rsidRPr="00B71281" w:rsidRDefault="005455D3" w:rsidP="00796949">
      <w:pPr>
        <w:tabs>
          <w:tab w:val="left" w:pos="1861"/>
        </w:tabs>
        <w:spacing w:line="240" w:lineRule="auto"/>
        <w:ind w:firstLine="567"/>
        <w:jc w:val="both"/>
        <w:rPr>
          <w:rFonts w:ascii="Arial" w:hAnsi="Arial" w:cs="Arial"/>
          <w:i/>
          <w:iCs/>
          <w:sz w:val="20"/>
          <w:szCs w:val="20"/>
          <w:lang w:val="en-US"/>
        </w:rPr>
      </w:pPr>
    </w:p>
    <w:p w:rsidR="005455D3" w:rsidRPr="0037630C" w:rsidRDefault="005455D3" w:rsidP="005455D3">
      <w:pPr>
        <w:tabs>
          <w:tab w:val="left" w:pos="1861"/>
        </w:tabs>
        <w:ind w:firstLine="567"/>
        <w:jc w:val="both"/>
        <w:rPr>
          <w:rFonts w:ascii="Arial" w:hAnsi="Arial" w:cs="Arial"/>
          <w:bCs/>
          <w:sz w:val="16"/>
          <w:szCs w:val="16"/>
        </w:rPr>
      </w:pPr>
      <w:r w:rsidRPr="0037630C">
        <w:rPr>
          <w:rFonts w:ascii="Arial" w:hAnsi="Arial" w:cs="Arial"/>
          <w:bCs/>
          <w:sz w:val="16"/>
          <w:szCs w:val="16"/>
        </w:rPr>
        <w:t>Литература:</w:t>
      </w:r>
    </w:p>
    <w:p w:rsidR="005455D3" w:rsidRPr="005455D3" w:rsidRDefault="005455D3" w:rsidP="005455D3">
      <w:pPr>
        <w:pStyle w:val="af2"/>
        <w:numPr>
          <w:ilvl w:val="0"/>
          <w:numId w:val="17"/>
        </w:numPr>
        <w:tabs>
          <w:tab w:val="left" w:pos="284"/>
        </w:tabs>
        <w:spacing w:after="160" w:line="259" w:lineRule="auto"/>
        <w:ind w:left="0" w:firstLine="0"/>
        <w:jc w:val="both"/>
        <w:rPr>
          <w:rFonts w:ascii="Arial" w:hAnsi="Arial" w:cs="Arial"/>
          <w:sz w:val="16"/>
          <w:szCs w:val="16"/>
        </w:rPr>
      </w:pPr>
      <w:r w:rsidRPr="005455D3">
        <w:rPr>
          <w:rFonts w:ascii="Arial" w:hAnsi="Arial" w:cs="Arial"/>
          <w:sz w:val="16"/>
          <w:szCs w:val="16"/>
        </w:rPr>
        <w:t xml:space="preserve">Коммуникация - это тоже защита </w:t>
      </w:r>
      <w:hyperlink r:id="rId26" w:history="1">
        <w:r w:rsidRPr="005455D3">
          <w:rPr>
            <w:rStyle w:val="a4"/>
            <w:rFonts w:ascii="Arial" w:hAnsi="Arial" w:cs="Arial"/>
            <w:sz w:val="16"/>
            <w:szCs w:val="16"/>
            <w:u w:val="none"/>
            <w:lang w:val="en-US"/>
          </w:rPr>
          <w:t>https</w:t>
        </w:r>
        <w:r w:rsidRPr="005455D3">
          <w:rPr>
            <w:rStyle w:val="a4"/>
            <w:rFonts w:ascii="Arial" w:hAnsi="Arial" w:cs="Arial"/>
            <w:sz w:val="16"/>
            <w:szCs w:val="16"/>
            <w:u w:val="none"/>
          </w:rPr>
          <w:t>://</w:t>
        </w:r>
        <w:r w:rsidRPr="005455D3">
          <w:rPr>
            <w:rStyle w:val="a4"/>
            <w:rFonts w:ascii="Arial" w:hAnsi="Arial" w:cs="Arial"/>
            <w:sz w:val="16"/>
            <w:szCs w:val="16"/>
            <w:u w:val="none"/>
            <w:lang w:val="en-US"/>
          </w:rPr>
          <w:t>www</w:t>
        </w:r>
        <w:r w:rsidRPr="005455D3">
          <w:rPr>
            <w:rStyle w:val="a4"/>
            <w:rFonts w:ascii="Arial" w:hAnsi="Arial" w:cs="Arial"/>
            <w:sz w:val="16"/>
            <w:szCs w:val="16"/>
            <w:u w:val="none"/>
          </w:rPr>
          <w:t>.</w:t>
        </w:r>
        <w:r w:rsidRPr="005455D3">
          <w:rPr>
            <w:rStyle w:val="a4"/>
            <w:rFonts w:ascii="Arial" w:hAnsi="Arial" w:cs="Arial"/>
            <w:sz w:val="16"/>
            <w:szCs w:val="16"/>
            <w:u w:val="none"/>
            <w:lang w:val="en-US"/>
          </w:rPr>
          <w:t>kommersant</w:t>
        </w:r>
        <w:r w:rsidRPr="005455D3">
          <w:rPr>
            <w:rStyle w:val="a4"/>
            <w:rFonts w:ascii="Arial" w:hAnsi="Arial" w:cs="Arial"/>
            <w:sz w:val="16"/>
            <w:szCs w:val="16"/>
            <w:u w:val="none"/>
          </w:rPr>
          <w:t>.</w:t>
        </w:r>
        <w:r w:rsidRPr="005455D3">
          <w:rPr>
            <w:rStyle w:val="a4"/>
            <w:rFonts w:ascii="Arial" w:hAnsi="Arial" w:cs="Arial"/>
            <w:sz w:val="16"/>
            <w:szCs w:val="16"/>
            <w:u w:val="none"/>
            <w:lang w:val="en-US"/>
          </w:rPr>
          <w:t>ru</w:t>
        </w:r>
        <w:r w:rsidRPr="005455D3">
          <w:rPr>
            <w:rStyle w:val="a4"/>
            <w:rFonts w:ascii="Arial" w:hAnsi="Arial" w:cs="Arial"/>
            <w:sz w:val="16"/>
            <w:szCs w:val="16"/>
            <w:u w:val="none"/>
          </w:rPr>
          <w:t>/</w:t>
        </w:r>
        <w:r w:rsidRPr="005455D3">
          <w:rPr>
            <w:rStyle w:val="a4"/>
            <w:rFonts w:ascii="Arial" w:hAnsi="Arial" w:cs="Arial"/>
            <w:sz w:val="16"/>
            <w:szCs w:val="16"/>
            <w:u w:val="none"/>
            <w:lang w:val="en-US"/>
          </w:rPr>
          <w:t>doc</w:t>
        </w:r>
        <w:r w:rsidRPr="005455D3">
          <w:rPr>
            <w:rStyle w:val="a4"/>
            <w:rFonts w:ascii="Arial" w:hAnsi="Arial" w:cs="Arial"/>
            <w:sz w:val="16"/>
            <w:szCs w:val="16"/>
            <w:u w:val="none"/>
          </w:rPr>
          <w:t>/4897659</w:t>
        </w:r>
      </w:hyperlink>
    </w:p>
    <w:p w:rsidR="005455D3" w:rsidRPr="005455D3" w:rsidRDefault="005455D3" w:rsidP="005455D3">
      <w:pPr>
        <w:pStyle w:val="af2"/>
        <w:numPr>
          <w:ilvl w:val="0"/>
          <w:numId w:val="17"/>
        </w:numPr>
        <w:tabs>
          <w:tab w:val="left" w:pos="284"/>
        </w:tabs>
        <w:spacing w:after="160" w:line="259" w:lineRule="auto"/>
        <w:ind w:left="0" w:firstLine="0"/>
        <w:jc w:val="both"/>
        <w:rPr>
          <w:rFonts w:ascii="Arial" w:hAnsi="Arial" w:cs="Arial"/>
          <w:sz w:val="16"/>
          <w:szCs w:val="16"/>
        </w:rPr>
      </w:pPr>
      <w:r w:rsidRPr="005455D3">
        <w:rPr>
          <w:rFonts w:ascii="Arial" w:hAnsi="Arial" w:cs="Arial"/>
          <w:sz w:val="16"/>
          <w:szCs w:val="16"/>
        </w:rPr>
        <w:t xml:space="preserve">Предпринимателей Татарстана приглашают присоединиться к Telegram-каналу «Деловорот» </w:t>
      </w:r>
      <w:hyperlink r:id="rId27" w:history="1">
        <w:r w:rsidRPr="005455D3">
          <w:rPr>
            <w:rStyle w:val="a4"/>
            <w:rFonts w:ascii="Arial" w:hAnsi="Arial" w:cs="Arial"/>
            <w:sz w:val="16"/>
            <w:szCs w:val="16"/>
            <w:u w:val="none"/>
          </w:rPr>
          <w:t>https://www.tatar-inform.ru/news/predprinimateli-tatarstana-priglasayutsya-prisoedinitsya-k-telegram-kanalu-delovorot-5854712</w:t>
        </w:r>
      </w:hyperlink>
      <w:r w:rsidRPr="005455D3">
        <w:rPr>
          <w:rFonts w:ascii="Arial" w:hAnsi="Arial" w:cs="Arial"/>
          <w:sz w:val="16"/>
          <w:szCs w:val="16"/>
        </w:rPr>
        <w:t xml:space="preserve"> </w:t>
      </w:r>
    </w:p>
    <w:p w:rsidR="005455D3" w:rsidRPr="005455D3" w:rsidRDefault="005455D3" w:rsidP="005455D3">
      <w:pPr>
        <w:pStyle w:val="af2"/>
        <w:numPr>
          <w:ilvl w:val="0"/>
          <w:numId w:val="17"/>
        </w:numPr>
        <w:tabs>
          <w:tab w:val="left" w:pos="284"/>
        </w:tabs>
        <w:spacing w:after="160" w:line="259" w:lineRule="auto"/>
        <w:ind w:left="0" w:firstLine="0"/>
        <w:jc w:val="both"/>
        <w:rPr>
          <w:rFonts w:ascii="Arial" w:hAnsi="Arial" w:cs="Arial"/>
          <w:sz w:val="16"/>
          <w:szCs w:val="16"/>
        </w:rPr>
      </w:pPr>
      <w:r w:rsidRPr="005455D3">
        <w:rPr>
          <w:rFonts w:ascii="Arial" w:hAnsi="Arial" w:cs="Arial"/>
          <w:sz w:val="16"/>
          <w:szCs w:val="16"/>
        </w:rPr>
        <w:t xml:space="preserve">В 2020 году число обращений к бизнес-омбудсмену Республики Татарстан увеличилось в десять раз  </w:t>
      </w:r>
      <w:hyperlink r:id="rId28" w:history="1">
        <w:r w:rsidRPr="005455D3">
          <w:rPr>
            <w:rStyle w:val="a4"/>
            <w:rFonts w:ascii="Arial" w:hAnsi="Arial" w:cs="Arial"/>
            <w:sz w:val="16"/>
            <w:szCs w:val="16"/>
            <w:u w:val="none"/>
          </w:rPr>
          <w:t>https://ombudsmanbiz.tatarstan.ru/index.htm/news/1909765.htm</w:t>
        </w:r>
      </w:hyperlink>
    </w:p>
    <w:p w:rsidR="005455D3" w:rsidRPr="005455D3" w:rsidRDefault="005455D3" w:rsidP="005455D3">
      <w:pPr>
        <w:pStyle w:val="af2"/>
        <w:numPr>
          <w:ilvl w:val="0"/>
          <w:numId w:val="17"/>
        </w:numPr>
        <w:tabs>
          <w:tab w:val="left" w:pos="284"/>
        </w:tabs>
        <w:spacing w:after="160" w:line="259" w:lineRule="auto"/>
        <w:ind w:left="0" w:firstLine="0"/>
        <w:jc w:val="both"/>
        <w:rPr>
          <w:rFonts w:ascii="Arial" w:hAnsi="Arial" w:cs="Arial"/>
          <w:sz w:val="16"/>
          <w:szCs w:val="16"/>
        </w:rPr>
      </w:pPr>
      <w:r w:rsidRPr="005455D3">
        <w:rPr>
          <w:rFonts w:ascii="Arial" w:hAnsi="Arial" w:cs="Arial"/>
          <w:sz w:val="16"/>
          <w:szCs w:val="16"/>
        </w:rPr>
        <w:t xml:space="preserve">Постановление Кабинета Министров Республики Татарстан от 19 марта 2020 года № 208 </w:t>
      </w:r>
      <w:hyperlink r:id="rId29" w:history="1">
        <w:r w:rsidRPr="005455D3">
          <w:rPr>
            <w:rStyle w:val="a4"/>
            <w:rFonts w:ascii="Arial" w:hAnsi="Arial" w:cs="Arial"/>
            <w:sz w:val="16"/>
            <w:szCs w:val="16"/>
            <w:u w:val="none"/>
          </w:rPr>
          <w:t>https://pravo.tatarstan.ru/npa_kabmin/post/?npa_id=549726</w:t>
        </w:r>
      </w:hyperlink>
    </w:p>
    <w:p w:rsidR="005455D3" w:rsidRPr="005455D3" w:rsidRDefault="005455D3" w:rsidP="005455D3">
      <w:pPr>
        <w:pStyle w:val="af2"/>
        <w:numPr>
          <w:ilvl w:val="0"/>
          <w:numId w:val="17"/>
        </w:numPr>
        <w:tabs>
          <w:tab w:val="left" w:pos="284"/>
        </w:tabs>
        <w:spacing w:after="160" w:line="259" w:lineRule="auto"/>
        <w:ind w:left="0" w:firstLine="0"/>
        <w:jc w:val="both"/>
        <w:rPr>
          <w:rFonts w:ascii="Arial" w:hAnsi="Arial" w:cs="Arial"/>
          <w:sz w:val="16"/>
          <w:szCs w:val="16"/>
        </w:rPr>
      </w:pPr>
      <w:r w:rsidRPr="005455D3">
        <w:rPr>
          <w:rFonts w:ascii="Arial" w:hAnsi="Arial" w:cs="Arial"/>
          <w:sz w:val="16"/>
          <w:szCs w:val="16"/>
        </w:rPr>
        <w:t xml:space="preserve">Об итогах деятельности Уполномоченного при Президенте Республики Татарстан по защите прав предпринимателей в 2020 году и задачах на 2021 год </w:t>
      </w:r>
      <w:hyperlink r:id="rId30" w:history="1">
        <w:r w:rsidRPr="005455D3">
          <w:rPr>
            <w:rStyle w:val="a4"/>
            <w:rFonts w:ascii="Arial" w:hAnsi="Arial" w:cs="Arial"/>
            <w:sz w:val="16"/>
            <w:szCs w:val="16"/>
            <w:u w:val="none"/>
          </w:rPr>
          <w:t>https://ombudsmanbiz.tatarstan.ru/file/pub/pub_2738887.pdf</w:t>
        </w:r>
      </w:hyperlink>
    </w:p>
    <w:p w:rsidR="005455D3" w:rsidRPr="005455D3" w:rsidRDefault="005455D3" w:rsidP="005455D3">
      <w:pPr>
        <w:pStyle w:val="af2"/>
        <w:numPr>
          <w:ilvl w:val="0"/>
          <w:numId w:val="17"/>
        </w:numPr>
        <w:tabs>
          <w:tab w:val="left" w:pos="284"/>
        </w:tabs>
        <w:spacing w:after="160" w:line="259" w:lineRule="auto"/>
        <w:ind w:left="0" w:firstLine="0"/>
        <w:jc w:val="both"/>
        <w:rPr>
          <w:rFonts w:ascii="Arial" w:hAnsi="Arial" w:cs="Arial"/>
          <w:sz w:val="16"/>
          <w:szCs w:val="16"/>
        </w:rPr>
      </w:pPr>
      <w:r w:rsidRPr="005455D3">
        <w:rPr>
          <w:rFonts w:ascii="Arial" w:hAnsi="Arial" w:cs="Arial"/>
          <w:sz w:val="16"/>
          <w:szCs w:val="16"/>
        </w:rPr>
        <w:t xml:space="preserve">«Завышены в 10 раз»: бизнесмены Татарстана добились отмены норматива на вывоз мусора </w:t>
      </w:r>
      <w:hyperlink r:id="rId31" w:history="1">
        <w:r w:rsidRPr="005455D3">
          <w:rPr>
            <w:rStyle w:val="a4"/>
            <w:rFonts w:ascii="Arial" w:hAnsi="Arial" w:cs="Arial"/>
            <w:sz w:val="16"/>
            <w:szCs w:val="16"/>
            <w:u w:val="none"/>
          </w:rPr>
          <w:t>https://www.tatar-inform.ru/news/platili-v-10-raz-bolse-predprinimateli-tatarstana-v-sude-otmenili-normativ-na-vyvoz-tko-5882498</w:t>
        </w:r>
      </w:hyperlink>
    </w:p>
    <w:p w:rsidR="005455D3" w:rsidRPr="005455D3" w:rsidRDefault="005455D3" w:rsidP="005455D3">
      <w:pPr>
        <w:pStyle w:val="af2"/>
        <w:numPr>
          <w:ilvl w:val="0"/>
          <w:numId w:val="17"/>
        </w:numPr>
        <w:tabs>
          <w:tab w:val="left" w:pos="284"/>
        </w:tabs>
        <w:spacing w:after="160" w:line="259" w:lineRule="auto"/>
        <w:ind w:left="0" w:firstLine="0"/>
        <w:jc w:val="both"/>
        <w:rPr>
          <w:rFonts w:ascii="Arial" w:hAnsi="Arial" w:cs="Arial"/>
          <w:sz w:val="16"/>
          <w:szCs w:val="16"/>
        </w:rPr>
      </w:pPr>
      <w:r w:rsidRPr="005455D3">
        <w:rPr>
          <w:rFonts w:ascii="Arial" w:hAnsi="Arial" w:cs="Arial"/>
          <w:sz w:val="16"/>
          <w:szCs w:val="16"/>
        </w:rPr>
        <w:t xml:space="preserve">В Татарстане разрешили работу организаций, ИП и самозанятых </w:t>
      </w:r>
      <w:hyperlink r:id="rId32" w:history="1">
        <w:r w:rsidRPr="005455D3">
          <w:rPr>
            <w:rStyle w:val="a4"/>
            <w:rFonts w:ascii="Arial" w:hAnsi="Arial" w:cs="Arial"/>
            <w:sz w:val="16"/>
            <w:szCs w:val="16"/>
            <w:u w:val="none"/>
          </w:rPr>
          <w:t>https://www.kommersant.ru/doc/4341647</w:t>
        </w:r>
      </w:hyperlink>
    </w:p>
    <w:p w:rsidR="005455D3" w:rsidRPr="005455D3" w:rsidRDefault="005455D3" w:rsidP="005455D3">
      <w:pPr>
        <w:pStyle w:val="af2"/>
        <w:numPr>
          <w:ilvl w:val="0"/>
          <w:numId w:val="17"/>
        </w:numPr>
        <w:tabs>
          <w:tab w:val="left" w:pos="284"/>
        </w:tabs>
        <w:spacing w:after="160" w:line="259" w:lineRule="auto"/>
        <w:ind w:left="0" w:firstLine="0"/>
        <w:jc w:val="both"/>
        <w:rPr>
          <w:rFonts w:ascii="Arial" w:hAnsi="Arial" w:cs="Arial"/>
          <w:sz w:val="16"/>
          <w:szCs w:val="16"/>
        </w:rPr>
      </w:pPr>
      <w:r w:rsidRPr="005455D3">
        <w:rPr>
          <w:rFonts w:ascii="Arial" w:hAnsi="Arial" w:cs="Arial"/>
          <w:sz w:val="16"/>
          <w:szCs w:val="16"/>
        </w:rPr>
        <w:t xml:space="preserve">Отчет ФНС о количестве индивидуальных предпринимателей, применяющих патентную систему налогообложения, и выданных патентов на право применения видов предпринимательской деятельности в 2024 году </w:t>
      </w:r>
      <w:hyperlink r:id="rId33" w:history="1">
        <w:r w:rsidRPr="005455D3">
          <w:rPr>
            <w:rStyle w:val="a4"/>
            <w:rFonts w:ascii="Arial" w:hAnsi="Arial" w:cs="Arial"/>
            <w:sz w:val="16"/>
            <w:szCs w:val="16"/>
            <w:u w:val="none"/>
          </w:rPr>
          <w:t>https://www.nalog.gov.ru/rn16/related_activities/statistics_and_analytics/forms/15082970/</w:t>
        </w:r>
      </w:hyperlink>
    </w:p>
    <w:p w:rsidR="005455D3" w:rsidRPr="005455D3" w:rsidRDefault="005455D3" w:rsidP="005455D3">
      <w:pPr>
        <w:pStyle w:val="af2"/>
        <w:numPr>
          <w:ilvl w:val="0"/>
          <w:numId w:val="17"/>
        </w:numPr>
        <w:tabs>
          <w:tab w:val="left" w:pos="284"/>
        </w:tabs>
        <w:spacing w:after="160" w:line="259" w:lineRule="auto"/>
        <w:ind w:left="0" w:firstLine="0"/>
        <w:jc w:val="both"/>
        <w:rPr>
          <w:rFonts w:ascii="Arial" w:hAnsi="Arial" w:cs="Arial"/>
          <w:sz w:val="16"/>
          <w:szCs w:val="16"/>
        </w:rPr>
      </w:pPr>
      <w:r w:rsidRPr="005455D3">
        <w:rPr>
          <w:rFonts w:ascii="Arial" w:hAnsi="Arial" w:cs="Arial"/>
          <w:sz w:val="16"/>
          <w:szCs w:val="16"/>
        </w:rPr>
        <w:t xml:space="preserve">В Татарстане выросло количество профилактических визитов </w:t>
      </w:r>
      <w:hyperlink r:id="rId34" w:history="1">
        <w:r w:rsidRPr="005455D3">
          <w:rPr>
            <w:rStyle w:val="a4"/>
            <w:rFonts w:ascii="Arial" w:hAnsi="Arial" w:cs="Arial"/>
            <w:sz w:val="16"/>
            <w:szCs w:val="16"/>
            <w:u w:val="none"/>
          </w:rPr>
          <w:t>https://rt-online.ru/v-tatarstane-vyroslo-kolichestvo-profilakticheskih-vizitov/</w:t>
        </w:r>
      </w:hyperlink>
    </w:p>
    <w:p w:rsidR="005455D3" w:rsidRPr="005455D3" w:rsidRDefault="005455D3" w:rsidP="005455D3">
      <w:pPr>
        <w:pStyle w:val="af2"/>
        <w:numPr>
          <w:ilvl w:val="0"/>
          <w:numId w:val="17"/>
        </w:numPr>
        <w:tabs>
          <w:tab w:val="left" w:pos="284"/>
        </w:tabs>
        <w:spacing w:after="160" w:line="259" w:lineRule="auto"/>
        <w:ind w:left="0" w:firstLine="0"/>
        <w:jc w:val="both"/>
        <w:rPr>
          <w:rFonts w:ascii="Arial" w:hAnsi="Arial" w:cs="Arial"/>
          <w:sz w:val="16"/>
          <w:szCs w:val="16"/>
        </w:rPr>
      </w:pPr>
      <w:r w:rsidRPr="005455D3">
        <w:rPr>
          <w:rFonts w:ascii="Arial" w:hAnsi="Arial" w:cs="Arial"/>
          <w:sz w:val="16"/>
          <w:szCs w:val="16"/>
        </w:rPr>
        <w:t xml:space="preserve">Республика Татарстан заняла второе место в рейтинге регионов с наименьшим давлением на бизнес </w:t>
      </w:r>
      <w:hyperlink r:id="rId35" w:history="1">
        <w:r w:rsidRPr="005455D3">
          <w:rPr>
            <w:rStyle w:val="a4"/>
            <w:rFonts w:ascii="Arial" w:hAnsi="Arial" w:cs="Arial"/>
            <w:sz w:val="16"/>
            <w:szCs w:val="16"/>
            <w:u w:val="none"/>
          </w:rPr>
          <w:t>https://mert.tatarstan.ru/index.htm/news/2202339.htm</w:t>
        </w:r>
      </w:hyperlink>
    </w:p>
    <w:p w:rsidR="005455D3" w:rsidRPr="005455D3" w:rsidRDefault="005455D3" w:rsidP="005455D3">
      <w:pPr>
        <w:pStyle w:val="af2"/>
        <w:numPr>
          <w:ilvl w:val="0"/>
          <w:numId w:val="17"/>
        </w:numPr>
        <w:tabs>
          <w:tab w:val="left" w:pos="284"/>
        </w:tabs>
        <w:spacing w:after="160" w:line="259" w:lineRule="auto"/>
        <w:ind w:left="0" w:firstLine="0"/>
        <w:jc w:val="both"/>
        <w:rPr>
          <w:rFonts w:ascii="Arial" w:hAnsi="Arial" w:cs="Arial"/>
          <w:sz w:val="16"/>
          <w:szCs w:val="16"/>
        </w:rPr>
      </w:pPr>
      <w:r w:rsidRPr="005455D3">
        <w:rPr>
          <w:rFonts w:ascii="Arial" w:hAnsi="Arial" w:cs="Arial"/>
          <w:sz w:val="16"/>
          <w:szCs w:val="16"/>
        </w:rPr>
        <w:t xml:space="preserve">Изменения в закон о патентной системе налогообложения приняты единогласно Госсоветом РТ </w:t>
      </w:r>
      <w:hyperlink r:id="rId36" w:history="1">
        <w:r w:rsidRPr="005455D3">
          <w:rPr>
            <w:rStyle w:val="a4"/>
            <w:rFonts w:ascii="Arial" w:hAnsi="Arial" w:cs="Arial"/>
            <w:sz w:val="16"/>
            <w:szCs w:val="16"/>
            <w:u w:val="none"/>
          </w:rPr>
          <w:t>https://mert.tatarstan.ru/index.htm/news/1968264.htm</w:t>
        </w:r>
      </w:hyperlink>
    </w:p>
    <w:p w:rsidR="005455D3" w:rsidRPr="005455D3" w:rsidRDefault="005455D3" w:rsidP="005455D3">
      <w:pPr>
        <w:pStyle w:val="af2"/>
        <w:numPr>
          <w:ilvl w:val="0"/>
          <w:numId w:val="17"/>
        </w:numPr>
        <w:tabs>
          <w:tab w:val="left" w:pos="284"/>
        </w:tabs>
        <w:spacing w:after="160" w:line="259" w:lineRule="auto"/>
        <w:ind w:left="0" w:firstLine="0"/>
        <w:jc w:val="both"/>
        <w:rPr>
          <w:rFonts w:ascii="Arial" w:hAnsi="Arial" w:cs="Arial"/>
          <w:sz w:val="16"/>
          <w:szCs w:val="16"/>
        </w:rPr>
      </w:pPr>
      <w:r w:rsidRPr="005455D3">
        <w:rPr>
          <w:rFonts w:ascii="Arial" w:hAnsi="Arial" w:cs="Arial"/>
          <w:sz w:val="16"/>
          <w:szCs w:val="16"/>
        </w:rPr>
        <w:t xml:space="preserve">Рустам Минниханов провел совещание с представителями кредитных организаций Республики Татарстан по обсуждению антикризисных мер поддержки экономики </w:t>
      </w:r>
      <w:hyperlink r:id="rId37" w:history="1">
        <w:r w:rsidRPr="005455D3">
          <w:rPr>
            <w:rStyle w:val="a4"/>
            <w:rFonts w:ascii="Arial" w:hAnsi="Arial" w:cs="Arial"/>
            <w:sz w:val="16"/>
            <w:szCs w:val="16"/>
            <w:u w:val="none"/>
          </w:rPr>
          <w:t>https://tatarstan.ru/index.htm/news/1749545.htm</w:t>
        </w:r>
      </w:hyperlink>
    </w:p>
    <w:p w:rsidR="005455D3" w:rsidRPr="005455D3" w:rsidRDefault="005455D3" w:rsidP="005455D3">
      <w:pPr>
        <w:pStyle w:val="af2"/>
        <w:numPr>
          <w:ilvl w:val="0"/>
          <w:numId w:val="17"/>
        </w:numPr>
        <w:tabs>
          <w:tab w:val="left" w:pos="284"/>
        </w:tabs>
        <w:spacing w:after="160" w:line="259" w:lineRule="auto"/>
        <w:ind w:left="0" w:firstLine="0"/>
        <w:jc w:val="both"/>
        <w:rPr>
          <w:rFonts w:ascii="Arial" w:hAnsi="Arial" w:cs="Arial"/>
          <w:sz w:val="16"/>
          <w:szCs w:val="16"/>
        </w:rPr>
      </w:pPr>
      <w:r w:rsidRPr="005455D3">
        <w:rPr>
          <w:rFonts w:ascii="Arial" w:hAnsi="Arial" w:cs="Arial"/>
          <w:sz w:val="16"/>
          <w:szCs w:val="16"/>
        </w:rPr>
        <w:t xml:space="preserve">Бизнес-омбудсмен Татарстана с помощью процедуры медиации помог решить спор между двумя предпринимателями </w:t>
      </w:r>
      <w:hyperlink r:id="rId38" w:history="1">
        <w:r w:rsidRPr="005455D3">
          <w:rPr>
            <w:rStyle w:val="a4"/>
            <w:rFonts w:ascii="Arial" w:hAnsi="Arial" w:cs="Arial"/>
            <w:sz w:val="16"/>
            <w:szCs w:val="16"/>
            <w:u w:val="none"/>
          </w:rPr>
          <w:t>https://ombudsmanbiz.tatarstan.ru/index.htm/news/2094609.htm</w:t>
        </w:r>
      </w:hyperlink>
    </w:p>
    <w:p w:rsidR="005455D3" w:rsidRPr="005455D3" w:rsidRDefault="005455D3" w:rsidP="005455D3">
      <w:pPr>
        <w:pStyle w:val="af2"/>
        <w:numPr>
          <w:ilvl w:val="0"/>
          <w:numId w:val="17"/>
        </w:numPr>
        <w:tabs>
          <w:tab w:val="left" w:pos="284"/>
        </w:tabs>
        <w:spacing w:after="160" w:line="259" w:lineRule="auto"/>
        <w:ind w:left="0" w:firstLine="0"/>
        <w:jc w:val="both"/>
        <w:rPr>
          <w:rFonts w:ascii="Arial" w:hAnsi="Arial" w:cs="Arial"/>
          <w:sz w:val="16"/>
          <w:szCs w:val="16"/>
        </w:rPr>
      </w:pPr>
      <w:r w:rsidRPr="005455D3">
        <w:rPr>
          <w:rFonts w:ascii="Arial" w:hAnsi="Arial" w:cs="Arial"/>
          <w:sz w:val="16"/>
          <w:szCs w:val="16"/>
        </w:rPr>
        <w:t xml:space="preserve">Единый реестр субъектов малого и среднего предпринимательства </w:t>
      </w:r>
      <w:hyperlink r:id="rId39" w:history="1">
        <w:r w:rsidRPr="005455D3">
          <w:rPr>
            <w:rStyle w:val="a4"/>
            <w:rFonts w:ascii="Arial" w:hAnsi="Arial" w:cs="Arial"/>
            <w:sz w:val="16"/>
            <w:szCs w:val="16"/>
            <w:u w:val="none"/>
          </w:rPr>
          <w:t>https://rmsp.nalog.ru/</w:t>
        </w:r>
      </w:hyperlink>
    </w:p>
    <w:p w:rsidR="005455D3" w:rsidRPr="005455D3" w:rsidRDefault="005455D3" w:rsidP="005455D3">
      <w:pPr>
        <w:pStyle w:val="af2"/>
        <w:numPr>
          <w:ilvl w:val="0"/>
          <w:numId w:val="17"/>
        </w:numPr>
        <w:tabs>
          <w:tab w:val="left" w:pos="284"/>
        </w:tabs>
        <w:spacing w:after="160" w:line="259" w:lineRule="auto"/>
        <w:ind w:left="0" w:firstLine="0"/>
        <w:jc w:val="both"/>
        <w:rPr>
          <w:rFonts w:ascii="Arial" w:hAnsi="Arial" w:cs="Arial"/>
          <w:sz w:val="16"/>
          <w:szCs w:val="16"/>
        </w:rPr>
      </w:pPr>
      <w:r w:rsidRPr="005455D3">
        <w:rPr>
          <w:rFonts w:ascii="Arial" w:hAnsi="Arial" w:cs="Arial"/>
          <w:sz w:val="16"/>
          <w:szCs w:val="16"/>
        </w:rPr>
        <w:t xml:space="preserve">Рустам Минниханов: Четверть объема ВРП республики – это вклад малого и среднего предпринимательства </w:t>
      </w:r>
      <w:hyperlink r:id="rId40" w:history="1">
        <w:r w:rsidRPr="005455D3">
          <w:rPr>
            <w:rStyle w:val="a4"/>
            <w:rFonts w:ascii="Arial" w:hAnsi="Arial" w:cs="Arial"/>
            <w:sz w:val="16"/>
            <w:szCs w:val="16"/>
            <w:u w:val="none"/>
          </w:rPr>
          <w:t>https://mert.tatarstan.ru/index.htm/news/2310861.htm</w:t>
        </w:r>
      </w:hyperlink>
    </w:p>
    <w:p w:rsidR="0028782B" w:rsidRPr="003D30BE" w:rsidRDefault="0028782B" w:rsidP="005455D3">
      <w:pPr>
        <w:pStyle w:val="afa"/>
        <w:rPr>
          <w:rStyle w:val="afb"/>
          <w:rFonts w:ascii="Arial" w:hAnsi="Arial" w:cs="Arial"/>
          <w:b/>
          <w:bCs/>
          <w:caps/>
        </w:rPr>
      </w:pPr>
    </w:p>
    <w:p w:rsidR="0028782B" w:rsidRPr="003D30BE" w:rsidRDefault="0028782B" w:rsidP="005455D3">
      <w:pPr>
        <w:pStyle w:val="afa"/>
        <w:rPr>
          <w:rStyle w:val="afb"/>
          <w:rFonts w:ascii="Arial" w:hAnsi="Arial" w:cs="Arial"/>
          <w:b/>
          <w:bCs/>
          <w:caps/>
        </w:rPr>
      </w:pPr>
    </w:p>
    <w:p w:rsidR="00957393" w:rsidRPr="002C74A4" w:rsidRDefault="00957393" w:rsidP="003B4EC9">
      <w:pPr>
        <w:spacing w:after="0" w:line="240" w:lineRule="auto"/>
        <w:rPr>
          <w:rFonts w:ascii="Arial" w:hAnsi="Arial" w:cs="Arial"/>
          <w:sz w:val="20"/>
          <w:szCs w:val="20"/>
        </w:rPr>
      </w:pPr>
    </w:p>
    <w:p w:rsidR="005776DE" w:rsidRDefault="005776DE" w:rsidP="005776DE">
      <w:pPr>
        <w:pStyle w:val="af2"/>
        <w:ind w:left="0" w:firstLine="567"/>
        <w:jc w:val="center"/>
        <w:rPr>
          <w:rFonts w:ascii="Arial" w:hAnsi="Arial" w:cs="Arial"/>
          <w:b/>
          <w:sz w:val="20"/>
          <w:szCs w:val="20"/>
        </w:rPr>
      </w:pPr>
      <w:r>
        <w:rPr>
          <w:rFonts w:ascii="Arial" w:hAnsi="Arial" w:cs="Arial"/>
          <w:b/>
          <w:sz w:val="20"/>
          <w:szCs w:val="20"/>
        </w:rPr>
        <w:t>АНАЛИТИЧЕСКИЕ ОБЗОРЫ</w:t>
      </w:r>
    </w:p>
    <w:p w:rsidR="00957393" w:rsidRPr="0028782B" w:rsidRDefault="00957393" w:rsidP="003B4EC9">
      <w:pPr>
        <w:spacing w:after="0" w:line="240" w:lineRule="auto"/>
        <w:rPr>
          <w:rFonts w:ascii="Arial" w:hAnsi="Arial" w:cs="Arial"/>
          <w:sz w:val="20"/>
          <w:szCs w:val="20"/>
        </w:rPr>
      </w:pPr>
    </w:p>
    <w:p w:rsidR="00957393" w:rsidRPr="00957393" w:rsidRDefault="00957393" w:rsidP="0028782B">
      <w:pPr>
        <w:pStyle w:val="2"/>
        <w:ind w:right="-1"/>
        <w:jc w:val="center"/>
        <w:rPr>
          <w:rFonts w:ascii="Arial" w:hAnsi="Arial" w:cs="Arial"/>
          <w:b/>
          <w:color w:val="auto"/>
          <w:sz w:val="20"/>
        </w:rPr>
      </w:pPr>
      <w:r w:rsidRPr="00957393">
        <w:rPr>
          <w:rFonts w:ascii="Arial" w:hAnsi="Arial" w:cs="Arial"/>
          <w:b/>
          <w:color w:val="auto"/>
          <w:sz w:val="20"/>
        </w:rPr>
        <w:t>ОСНОВНЫЕ ПОКАЗАТЕЛИ ИНВЕСТИЦИОННОЙ И СТРОИТЕЛЬНОЙ ДЕЯТЕЛЬНОСТИ</w:t>
      </w:r>
    </w:p>
    <w:p w:rsidR="00957393" w:rsidRPr="00D428C9" w:rsidRDefault="00957393" w:rsidP="0028782B">
      <w:pPr>
        <w:tabs>
          <w:tab w:val="right" w:pos="9355"/>
        </w:tabs>
        <w:spacing w:line="360" w:lineRule="auto"/>
        <w:ind w:right="27"/>
        <w:jc w:val="center"/>
        <w:rPr>
          <w:rFonts w:ascii="Arial" w:hAnsi="Arial" w:cs="Arial"/>
          <w:b/>
          <w:sz w:val="20"/>
        </w:rPr>
      </w:pPr>
      <w:r w:rsidRPr="00957393">
        <w:rPr>
          <w:rFonts w:ascii="Arial" w:hAnsi="Arial" w:cs="Arial"/>
          <w:b/>
          <w:sz w:val="20"/>
        </w:rPr>
        <w:t>В РЕСПУБЛИКЕ ТАТАРСТАН В ЯНВАРЕ-МАРТЕ 2024Г</w:t>
      </w:r>
      <w:r w:rsidRPr="00D428C9">
        <w:rPr>
          <w:rFonts w:ascii="Arial" w:hAnsi="Arial" w:cs="Arial"/>
          <w:b/>
          <w:sz w:val="20"/>
        </w:rPr>
        <w:t>.</w:t>
      </w:r>
    </w:p>
    <w:p w:rsidR="00957393" w:rsidRPr="00D428C9" w:rsidRDefault="00957393" w:rsidP="00957393">
      <w:pPr>
        <w:pStyle w:val="2"/>
        <w:ind w:right="-1" w:firstLine="567"/>
        <w:jc w:val="both"/>
        <w:rPr>
          <w:rFonts w:ascii="Arial" w:hAnsi="Arial" w:cs="Arial"/>
          <w:sz w:val="20"/>
        </w:rPr>
      </w:pPr>
    </w:p>
    <w:p w:rsidR="00957393" w:rsidRPr="00957393" w:rsidRDefault="00957393" w:rsidP="00957393">
      <w:pPr>
        <w:pStyle w:val="2"/>
        <w:spacing w:before="0" w:line="240" w:lineRule="auto"/>
        <w:jc w:val="right"/>
        <w:rPr>
          <w:rFonts w:ascii="Arial" w:hAnsi="Arial" w:cs="Arial"/>
          <w:b/>
          <w:bCs/>
          <w:iCs/>
          <w:color w:val="auto"/>
          <w:sz w:val="20"/>
        </w:rPr>
      </w:pPr>
      <w:r w:rsidRPr="00957393">
        <w:rPr>
          <w:rFonts w:ascii="Arial" w:hAnsi="Arial" w:cs="Arial"/>
          <w:b/>
          <w:sz w:val="20"/>
        </w:rPr>
        <w:t xml:space="preserve">  </w:t>
      </w:r>
      <w:r w:rsidRPr="00957393">
        <w:rPr>
          <w:rFonts w:ascii="Arial" w:hAnsi="Arial" w:cs="Arial"/>
          <w:b/>
          <w:color w:val="auto"/>
          <w:sz w:val="20"/>
        </w:rPr>
        <w:t xml:space="preserve">Территориальный орган Федеральной службы </w:t>
      </w:r>
    </w:p>
    <w:p w:rsidR="00957393" w:rsidRPr="00957393" w:rsidRDefault="00957393" w:rsidP="00957393">
      <w:pPr>
        <w:pStyle w:val="2"/>
        <w:spacing w:before="0" w:line="240" w:lineRule="auto"/>
        <w:jc w:val="right"/>
        <w:rPr>
          <w:rFonts w:ascii="Arial" w:hAnsi="Arial" w:cs="Arial"/>
          <w:b/>
          <w:bCs/>
          <w:iCs/>
          <w:color w:val="auto"/>
          <w:sz w:val="20"/>
        </w:rPr>
      </w:pPr>
      <w:r w:rsidRPr="00957393">
        <w:rPr>
          <w:rFonts w:ascii="Arial" w:hAnsi="Arial" w:cs="Arial"/>
          <w:b/>
          <w:color w:val="auto"/>
          <w:sz w:val="20"/>
        </w:rPr>
        <w:t>государственной статистики по Республике Татарстан</w:t>
      </w:r>
    </w:p>
    <w:p w:rsidR="00957393" w:rsidRPr="00D428C9" w:rsidRDefault="00957393" w:rsidP="00957393">
      <w:pPr>
        <w:rPr>
          <w:rFonts w:ascii="Arial" w:hAnsi="Arial" w:cs="Arial"/>
          <w:sz w:val="20"/>
        </w:rPr>
      </w:pPr>
    </w:p>
    <w:p w:rsidR="00957393" w:rsidRPr="00957393" w:rsidRDefault="00957393" w:rsidP="00957393">
      <w:pPr>
        <w:pStyle w:val="21"/>
        <w:spacing w:line="240" w:lineRule="auto"/>
        <w:ind w:left="0" w:firstLine="567"/>
        <w:jc w:val="both"/>
        <w:rPr>
          <w:rFonts w:ascii="Arial" w:hAnsi="Arial" w:cs="Arial"/>
          <w:i/>
          <w:sz w:val="20"/>
          <w:szCs w:val="20"/>
        </w:rPr>
      </w:pPr>
      <w:r w:rsidRPr="00957393">
        <w:rPr>
          <w:rFonts w:ascii="Arial" w:hAnsi="Arial" w:cs="Arial"/>
          <w:i/>
          <w:sz w:val="20"/>
          <w:szCs w:val="20"/>
        </w:rPr>
        <w:t>Представлены данные по инвестициям и строительству в Республике Татарстан в январе-марте 2024 года. Дана сравнительная характеристика с предыдущими периодами, а также с регионами ПФО и со среднероссийскими показателями.</w:t>
      </w:r>
    </w:p>
    <w:p w:rsidR="00957393" w:rsidRPr="00957393" w:rsidRDefault="00957393" w:rsidP="00957393">
      <w:pPr>
        <w:pStyle w:val="21"/>
        <w:spacing w:line="240" w:lineRule="auto"/>
        <w:ind w:left="0" w:firstLine="567"/>
        <w:jc w:val="both"/>
        <w:rPr>
          <w:rFonts w:ascii="Arial" w:hAnsi="Arial" w:cs="Arial"/>
          <w:i/>
          <w:sz w:val="20"/>
          <w:szCs w:val="20"/>
        </w:rPr>
      </w:pPr>
      <w:r w:rsidRPr="00957393">
        <w:rPr>
          <w:rFonts w:ascii="Arial" w:hAnsi="Arial" w:cs="Arial"/>
          <w:i/>
          <w:sz w:val="20"/>
          <w:szCs w:val="20"/>
        </w:rPr>
        <w:t>Ключевые слова: инвестиции, строительство, ввод жилья</w:t>
      </w:r>
    </w:p>
    <w:p w:rsidR="00977EBA" w:rsidRDefault="00977EBA" w:rsidP="00957393">
      <w:pPr>
        <w:tabs>
          <w:tab w:val="right" w:pos="9355"/>
        </w:tabs>
        <w:ind w:right="28" w:firstLine="709"/>
        <w:jc w:val="both"/>
        <w:rPr>
          <w:rFonts w:ascii="Arial" w:hAnsi="Arial" w:cs="Arial"/>
          <w:sz w:val="20"/>
          <w:szCs w:val="20"/>
          <w:lang w:val="x-none" w:eastAsia="x-none"/>
        </w:rPr>
      </w:pPr>
    </w:p>
    <w:p w:rsidR="00957393" w:rsidRPr="00957393" w:rsidRDefault="00957393" w:rsidP="00957393">
      <w:pPr>
        <w:pStyle w:val="Ieieeeieiioeooe2"/>
        <w:tabs>
          <w:tab w:val="clear" w:pos="4153"/>
          <w:tab w:val="clear" w:pos="8306"/>
        </w:tabs>
        <w:spacing w:line="276" w:lineRule="auto"/>
        <w:jc w:val="both"/>
        <w:rPr>
          <w:rFonts w:ascii="Arial" w:hAnsi="Arial" w:cs="Arial"/>
          <w:sz w:val="20"/>
          <w:szCs w:val="20"/>
        </w:rPr>
      </w:pPr>
    </w:p>
    <w:p w:rsidR="00957393" w:rsidRPr="00957393" w:rsidRDefault="00957393" w:rsidP="0090425C">
      <w:pPr>
        <w:pStyle w:val="2"/>
        <w:ind w:right="-1" w:firstLine="567"/>
        <w:jc w:val="center"/>
        <w:rPr>
          <w:rFonts w:ascii="Arial" w:hAnsi="Arial" w:cs="Arial"/>
          <w:b/>
          <w:color w:val="auto"/>
          <w:sz w:val="20"/>
          <w:szCs w:val="20"/>
          <w:lang w:val="en-US"/>
        </w:rPr>
      </w:pPr>
      <w:r w:rsidRPr="00957393">
        <w:rPr>
          <w:rFonts w:ascii="Arial" w:hAnsi="Arial" w:cs="Arial"/>
          <w:b/>
          <w:color w:val="auto"/>
          <w:sz w:val="20"/>
          <w:szCs w:val="20"/>
          <w:lang w:val="en-US"/>
        </w:rPr>
        <w:t>MAIN INDICATORS OF INVESTMENT AND CONSTRUCTION ACTIVITIES IN THE REPUBLIC OF TATARSTAN IN JANUARY-</w:t>
      </w:r>
      <w:r w:rsidRPr="00957393">
        <w:rPr>
          <w:rFonts w:ascii="Arial" w:hAnsi="Arial" w:cs="Arial"/>
          <w:b/>
          <w:caps/>
          <w:color w:val="auto"/>
          <w:sz w:val="20"/>
          <w:szCs w:val="20"/>
          <w:lang w:val="en-US"/>
        </w:rPr>
        <w:t xml:space="preserve"> March</w:t>
      </w:r>
      <w:r w:rsidR="0090425C">
        <w:rPr>
          <w:rFonts w:ascii="Arial" w:hAnsi="Arial" w:cs="Arial"/>
          <w:b/>
          <w:color w:val="auto"/>
          <w:sz w:val="20"/>
          <w:szCs w:val="20"/>
          <w:lang w:val="en-US"/>
        </w:rPr>
        <w:t xml:space="preserve"> 2024</w:t>
      </w:r>
    </w:p>
    <w:p w:rsidR="0090425C" w:rsidRDefault="0090425C" w:rsidP="00957393">
      <w:pPr>
        <w:tabs>
          <w:tab w:val="center" w:pos="4847"/>
        </w:tabs>
        <w:autoSpaceDE w:val="0"/>
        <w:autoSpaceDN w:val="0"/>
        <w:adjustRightInd w:val="0"/>
        <w:spacing w:after="0" w:line="240" w:lineRule="auto"/>
        <w:ind w:firstLine="397"/>
        <w:jc w:val="right"/>
        <w:rPr>
          <w:rFonts w:ascii="Arial" w:hAnsi="Arial" w:cs="Arial"/>
          <w:b/>
          <w:sz w:val="20"/>
          <w:szCs w:val="20"/>
          <w:lang w:val="en-US"/>
        </w:rPr>
      </w:pPr>
    </w:p>
    <w:p w:rsidR="00957393" w:rsidRPr="00957393" w:rsidRDefault="00957393" w:rsidP="00957393">
      <w:pPr>
        <w:tabs>
          <w:tab w:val="center" w:pos="4847"/>
        </w:tabs>
        <w:autoSpaceDE w:val="0"/>
        <w:autoSpaceDN w:val="0"/>
        <w:adjustRightInd w:val="0"/>
        <w:spacing w:after="0" w:line="240" w:lineRule="auto"/>
        <w:ind w:firstLine="397"/>
        <w:jc w:val="right"/>
        <w:rPr>
          <w:rFonts w:ascii="Arial" w:hAnsi="Arial" w:cs="Arial"/>
          <w:b/>
          <w:sz w:val="20"/>
          <w:szCs w:val="20"/>
          <w:lang w:val="en-US"/>
        </w:rPr>
      </w:pPr>
      <w:r w:rsidRPr="00957393">
        <w:rPr>
          <w:rFonts w:ascii="Arial" w:hAnsi="Arial" w:cs="Arial"/>
          <w:b/>
          <w:sz w:val="20"/>
          <w:szCs w:val="20"/>
          <w:lang w:val="en-US"/>
        </w:rPr>
        <w:t xml:space="preserve">Territorial organ of the Federal State of </w:t>
      </w:r>
    </w:p>
    <w:p w:rsidR="00957393" w:rsidRPr="00957393" w:rsidRDefault="00957393" w:rsidP="00957393">
      <w:pPr>
        <w:spacing w:after="0" w:line="240" w:lineRule="auto"/>
        <w:ind w:firstLine="567"/>
        <w:jc w:val="right"/>
        <w:rPr>
          <w:rFonts w:ascii="Arial" w:hAnsi="Arial" w:cs="Arial"/>
          <w:b/>
          <w:sz w:val="20"/>
          <w:szCs w:val="20"/>
          <w:lang w:val="en-US"/>
        </w:rPr>
      </w:pPr>
      <w:r w:rsidRPr="00957393">
        <w:rPr>
          <w:rFonts w:ascii="Arial" w:hAnsi="Arial" w:cs="Arial"/>
          <w:b/>
          <w:sz w:val="20"/>
          <w:szCs w:val="20"/>
          <w:lang w:val="en-US"/>
        </w:rPr>
        <w:t xml:space="preserve">Statistics Service of the Republic of Tatarstan </w:t>
      </w:r>
    </w:p>
    <w:p w:rsidR="00957393" w:rsidRPr="00957393" w:rsidRDefault="00957393" w:rsidP="00957393">
      <w:pPr>
        <w:pStyle w:val="21"/>
        <w:spacing w:line="240" w:lineRule="auto"/>
        <w:ind w:firstLine="567"/>
        <w:jc w:val="both"/>
        <w:rPr>
          <w:rFonts w:ascii="Arial" w:hAnsi="Arial" w:cs="Arial"/>
          <w:i/>
          <w:sz w:val="20"/>
          <w:szCs w:val="20"/>
          <w:lang w:val="en-US"/>
        </w:rPr>
      </w:pPr>
    </w:p>
    <w:p w:rsidR="00957393" w:rsidRPr="00957393" w:rsidRDefault="00957393" w:rsidP="00957393">
      <w:pPr>
        <w:pStyle w:val="Ieieeeieiioeooe2"/>
        <w:spacing w:line="276" w:lineRule="auto"/>
        <w:ind w:firstLine="567"/>
        <w:jc w:val="both"/>
        <w:rPr>
          <w:rFonts w:ascii="Arial" w:hAnsi="Arial" w:cs="Arial"/>
          <w:i/>
          <w:sz w:val="20"/>
          <w:szCs w:val="20"/>
          <w:lang w:val="en-US" w:eastAsia="en-US"/>
        </w:rPr>
      </w:pPr>
      <w:r w:rsidRPr="00957393">
        <w:rPr>
          <w:rFonts w:ascii="Arial" w:hAnsi="Arial" w:cs="Arial"/>
          <w:i/>
          <w:sz w:val="20"/>
          <w:szCs w:val="20"/>
          <w:lang w:val="en-US" w:eastAsia="en-US"/>
        </w:rPr>
        <w:t>Data on investments and construction in the Republic of Tatarstan in January-March 2024 are presented. A comparative characteristic is given with previous periods, as well as with the regions of the Volga Federal District and with average Russian indicators.</w:t>
      </w:r>
    </w:p>
    <w:p w:rsidR="00957393" w:rsidRPr="00957393" w:rsidRDefault="00957393" w:rsidP="00957393">
      <w:pPr>
        <w:pStyle w:val="Ieieeeieiioeooe2"/>
        <w:tabs>
          <w:tab w:val="clear" w:pos="4153"/>
          <w:tab w:val="clear" w:pos="8306"/>
        </w:tabs>
        <w:spacing w:line="276" w:lineRule="auto"/>
        <w:ind w:firstLine="567"/>
        <w:jc w:val="both"/>
        <w:rPr>
          <w:rFonts w:ascii="Arial" w:hAnsi="Arial" w:cs="Arial"/>
          <w:i/>
          <w:sz w:val="20"/>
          <w:szCs w:val="20"/>
          <w:lang w:val="en-US" w:eastAsia="en-US"/>
        </w:rPr>
      </w:pPr>
    </w:p>
    <w:p w:rsidR="00957393" w:rsidRPr="00957393" w:rsidRDefault="00957393" w:rsidP="00957393">
      <w:pPr>
        <w:pStyle w:val="Ieieeeieiioeooe2"/>
        <w:tabs>
          <w:tab w:val="clear" w:pos="4153"/>
          <w:tab w:val="clear" w:pos="8306"/>
        </w:tabs>
        <w:spacing w:line="276" w:lineRule="auto"/>
        <w:ind w:firstLine="567"/>
        <w:jc w:val="both"/>
        <w:rPr>
          <w:rFonts w:ascii="Arial" w:hAnsi="Arial" w:cs="Arial"/>
          <w:i/>
          <w:sz w:val="20"/>
          <w:szCs w:val="20"/>
          <w:lang w:val="en-US" w:eastAsia="en-US"/>
        </w:rPr>
      </w:pPr>
      <w:r w:rsidRPr="00957393">
        <w:rPr>
          <w:rFonts w:ascii="Arial" w:hAnsi="Arial" w:cs="Arial"/>
          <w:i/>
          <w:sz w:val="20"/>
          <w:szCs w:val="20"/>
          <w:lang w:val="en-US" w:eastAsia="en-US"/>
        </w:rPr>
        <w:t>Key words: investment, construction, housing commissioning</w:t>
      </w:r>
    </w:p>
    <w:p w:rsidR="00957393" w:rsidRPr="00957393" w:rsidRDefault="00957393" w:rsidP="00957393">
      <w:pPr>
        <w:pStyle w:val="2"/>
        <w:ind w:right="-1" w:firstLine="567"/>
        <w:jc w:val="both"/>
        <w:rPr>
          <w:rFonts w:ascii="Arial" w:hAnsi="Arial" w:cs="Arial"/>
          <w:color w:val="auto"/>
          <w:sz w:val="20"/>
          <w:szCs w:val="20"/>
          <w:lang w:val="en-US"/>
        </w:rPr>
      </w:pPr>
    </w:p>
    <w:p w:rsidR="00957393" w:rsidRPr="00957393" w:rsidRDefault="00957393" w:rsidP="003B4EC9">
      <w:pPr>
        <w:spacing w:after="0" w:line="240" w:lineRule="auto"/>
        <w:rPr>
          <w:rFonts w:ascii="Arial" w:hAnsi="Arial" w:cs="Arial"/>
          <w:sz w:val="20"/>
          <w:szCs w:val="20"/>
          <w:lang w:val="en-US"/>
        </w:rPr>
      </w:pPr>
    </w:p>
    <w:p w:rsidR="00B71281" w:rsidRPr="002C74A4" w:rsidRDefault="00B71281" w:rsidP="00530287">
      <w:pPr>
        <w:spacing w:line="276" w:lineRule="auto"/>
        <w:jc w:val="center"/>
        <w:rPr>
          <w:rFonts w:ascii="Arial" w:hAnsi="Arial" w:cs="Arial"/>
          <w:b/>
          <w:bCs/>
          <w:sz w:val="20"/>
          <w:szCs w:val="20"/>
          <w:lang w:val="en-US"/>
        </w:rPr>
      </w:pPr>
    </w:p>
    <w:p w:rsidR="00B71281" w:rsidRPr="002C74A4" w:rsidRDefault="00B71281" w:rsidP="00530287">
      <w:pPr>
        <w:spacing w:line="276" w:lineRule="auto"/>
        <w:jc w:val="center"/>
        <w:rPr>
          <w:rFonts w:ascii="Arial" w:hAnsi="Arial" w:cs="Arial"/>
          <w:b/>
          <w:bCs/>
          <w:sz w:val="20"/>
          <w:szCs w:val="20"/>
          <w:lang w:val="en-US"/>
        </w:rPr>
      </w:pPr>
    </w:p>
    <w:p w:rsidR="00B71281" w:rsidRPr="002C74A4" w:rsidRDefault="00B71281" w:rsidP="00530287">
      <w:pPr>
        <w:spacing w:line="276" w:lineRule="auto"/>
        <w:jc w:val="center"/>
        <w:rPr>
          <w:rFonts w:ascii="Arial" w:hAnsi="Arial" w:cs="Arial"/>
          <w:b/>
          <w:bCs/>
          <w:sz w:val="20"/>
          <w:szCs w:val="20"/>
          <w:lang w:val="en-US"/>
        </w:rPr>
      </w:pPr>
    </w:p>
    <w:p w:rsidR="00B71281" w:rsidRPr="002C74A4" w:rsidRDefault="00B71281" w:rsidP="00530287">
      <w:pPr>
        <w:spacing w:line="276" w:lineRule="auto"/>
        <w:jc w:val="center"/>
        <w:rPr>
          <w:rFonts w:ascii="Arial" w:hAnsi="Arial" w:cs="Arial"/>
          <w:b/>
          <w:bCs/>
          <w:sz w:val="20"/>
          <w:szCs w:val="20"/>
          <w:lang w:val="en-US"/>
        </w:rPr>
      </w:pPr>
    </w:p>
    <w:p w:rsidR="00B71281" w:rsidRPr="002C74A4" w:rsidRDefault="00B71281" w:rsidP="00530287">
      <w:pPr>
        <w:spacing w:line="276" w:lineRule="auto"/>
        <w:jc w:val="center"/>
        <w:rPr>
          <w:rFonts w:ascii="Arial" w:hAnsi="Arial" w:cs="Arial"/>
          <w:b/>
          <w:bCs/>
          <w:sz w:val="20"/>
          <w:szCs w:val="20"/>
          <w:lang w:val="en-US"/>
        </w:rPr>
      </w:pPr>
    </w:p>
    <w:p w:rsidR="00B71281" w:rsidRPr="002C74A4" w:rsidRDefault="00B71281" w:rsidP="00530287">
      <w:pPr>
        <w:spacing w:line="276" w:lineRule="auto"/>
        <w:jc w:val="center"/>
        <w:rPr>
          <w:rFonts w:ascii="Arial" w:hAnsi="Arial" w:cs="Arial"/>
          <w:b/>
          <w:bCs/>
          <w:sz w:val="20"/>
          <w:szCs w:val="20"/>
          <w:lang w:val="en-US"/>
        </w:rPr>
      </w:pPr>
    </w:p>
    <w:p w:rsidR="00B71281" w:rsidRPr="002C74A4" w:rsidRDefault="00B71281" w:rsidP="00530287">
      <w:pPr>
        <w:spacing w:line="276" w:lineRule="auto"/>
        <w:jc w:val="center"/>
        <w:rPr>
          <w:rFonts w:ascii="Arial" w:hAnsi="Arial" w:cs="Arial"/>
          <w:b/>
          <w:bCs/>
          <w:sz w:val="20"/>
          <w:szCs w:val="20"/>
          <w:lang w:val="en-US"/>
        </w:rPr>
      </w:pPr>
    </w:p>
    <w:p w:rsidR="00B71281" w:rsidRPr="002C74A4" w:rsidRDefault="00B71281" w:rsidP="00530287">
      <w:pPr>
        <w:spacing w:line="276" w:lineRule="auto"/>
        <w:jc w:val="center"/>
        <w:rPr>
          <w:rFonts w:ascii="Arial" w:hAnsi="Arial" w:cs="Arial"/>
          <w:b/>
          <w:bCs/>
          <w:sz w:val="20"/>
          <w:szCs w:val="20"/>
          <w:lang w:val="en-US"/>
        </w:rPr>
      </w:pPr>
    </w:p>
    <w:p w:rsidR="00B71281" w:rsidRPr="002C74A4" w:rsidRDefault="00B71281" w:rsidP="00530287">
      <w:pPr>
        <w:spacing w:line="276" w:lineRule="auto"/>
        <w:jc w:val="center"/>
        <w:rPr>
          <w:rFonts w:ascii="Arial" w:hAnsi="Arial" w:cs="Arial"/>
          <w:b/>
          <w:bCs/>
          <w:sz w:val="20"/>
          <w:szCs w:val="20"/>
          <w:lang w:val="en-US"/>
        </w:rPr>
      </w:pPr>
    </w:p>
    <w:p w:rsidR="00B71281" w:rsidRPr="002C74A4" w:rsidRDefault="00B71281" w:rsidP="00530287">
      <w:pPr>
        <w:spacing w:line="276" w:lineRule="auto"/>
        <w:jc w:val="center"/>
        <w:rPr>
          <w:rFonts w:ascii="Arial" w:hAnsi="Arial" w:cs="Arial"/>
          <w:b/>
          <w:bCs/>
          <w:sz w:val="20"/>
          <w:szCs w:val="20"/>
          <w:lang w:val="en-US"/>
        </w:rPr>
      </w:pPr>
    </w:p>
    <w:p w:rsidR="00B71281" w:rsidRPr="002C74A4" w:rsidRDefault="00B71281" w:rsidP="00530287">
      <w:pPr>
        <w:spacing w:line="276" w:lineRule="auto"/>
        <w:jc w:val="center"/>
        <w:rPr>
          <w:rFonts w:ascii="Arial" w:hAnsi="Arial" w:cs="Arial"/>
          <w:b/>
          <w:bCs/>
          <w:sz w:val="20"/>
          <w:szCs w:val="20"/>
          <w:lang w:val="en-US"/>
        </w:rPr>
      </w:pPr>
    </w:p>
    <w:p w:rsidR="00B71281" w:rsidRPr="002C74A4" w:rsidRDefault="00B71281" w:rsidP="00530287">
      <w:pPr>
        <w:spacing w:line="276" w:lineRule="auto"/>
        <w:jc w:val="center"/>
        <w:rPr>
          <w:rFonts w:ascii="Arial" w:hAnsi="Arial" w:cs="Arial"/>
          <w:b/>
          <w:bCs/>
          <w:sz w:val="20"/>
          <w:szCs w:val="20"/>
          <w:lang w:val="en-US"/>
        </w:rPr>
      </w:pPr>
    </w:p>
    <w:p w:rsidR="00B71281" w:rsidRPr="002C74A4" w:rsidRDefault="00B71281" w:rsidP="00530287">
      <w:pPr>
        <w:spacing w:line="276" w:lineRule="auto"/>
        <w:jc w:val="center"/>
        <w:rPr>
          <w:rFonts w:ascii="Arial" w:hAnsi="Arial" w:cs="Arial"/>
          <w:b/>
          <w:bCs/>
          <w:sz w:val="20"/>
          <w:szCs w:val="20"/>
          <w:lang w:val="en-US"/>
        </w:rPr>
      </w:pPr>
    </w:p>
    <w:p w:rsidR="00B71281" w:rsidRPr="002C74A4" w:rsidRDefault="00B71281" w:rsidP="00530287">
      <w:pPr>
        <w:spacing w:line="276" w:lineRule="auto"/>
        <w:jc w:val="center"/>
        <w:rPr>
          <w:rFonts w:ascii="Arial" w:hAnsi="Arial" w:cs="Arial"/>
          <w:b/>
          <w:bCs/>
          <w:sz w:val="20"/>
          <w:szCs w:val="20"/>
          <w:lang w:val="en-US"/>
        </w:rPr>
      </w:pPr>
    </w:p>
    <w:p w:rsidR="00B71281" w:rsidRPr="002C74A4" w:rsidRDefault="00B71281" w:rsidP="00530287">
      <w:pPr>
        <w:spacing w:line="276" w:lineRule="auto"/>
        <w:jc w:val="center"/>
        <w:rPr>
          <w:rFonts w:ascii="Arial" w:hAnsi="Arial" w:cs="Arial"/>
          <w:b/>
          <w:bCs/>
          <w:sz w:val="20"/>
          <w:szCs w:val="20"/>
          <w:lang w:val="en-US"/>
        </w:rPr>
      </w:pPr>
    </w:p>
    <w:p w:rsidR="00530287" w:rsidRPr="00530287" w:rsidRDefault="00530287" w:rsidP="00530287">
      <w:pPr>
        <w:spacing w:line="276" w:lineRule="auto"/>
        <w:jc w:val="center"/>
        <w:rPr>
          <w:rFonts w:ascii="Arial" w:hAnsi="Arial" w:cs="Arial"/>
          <w:b/>
          <w:bCs/>
          <w:caps/>
          <w:sz w:val="20"/>
          <w:szCs w:val="20"/>
        </w:rPr>
      </w:pPr>
      <w:r w:rsidRPr="00530287">
        <w:rPr>
          <w:rFonts w:ascii="Arial" w:hAnsi="Arial" w:cs="Arial"/>
          <w:b/>
          <w:bCs/>
          <w:sz w:val="20"/>
          <w:szCs w:val="20"/>
        </w:rPr>
        <w:t xml:space="preserve">ОСНОВНЫЕ ПОКАЗАТЕЛИ ДЕЯТЕЛЬНОСТИ КОЛЛЕКТИВНЫХ СРЕДСТВ </w:t>
      </w:r>
      <w:r w:rsidR="0028782B" w:rsidRPr="00530287">
        <w:rPr>
          <w:rFonts w:ascii="Arial" w:hAnsi="Arial" w:cs="Arial"/>
          <w:b/>
          <w:bCs/>
          <w:sz w:val="20"/>
          <w:szCs w:val="20"/>
        </w:rPr>
        <w:t>РАЗМЕЩЕНИЯ В</w:t>
      </w:r>
      <w:r w:rsidRPr="00530287">
        <w:rPr>
          <w:rFonts w:ascii="Arial" w:hAnsi="Arial" w:cs="Arial"/>
          <w:b/>
          <w:bCs/>
          <w:sz w:val="20"/>
          <w:szCs w:val="20"/>
        </w:rPr>
        <w:t xml:space="preserve"> РЕСПУБЛИКЕ </w:t>
      </w:r>
      <w:r w:rsidRPr="00530287">
        <w:rPr>
          <w:rFonts w:ascii="Arial" w:hAnsi="Arial" w:cs="Arial"/>
          <w:b/>
          <w:bCs/>
          <w:caps/>
          <w:sz w:val="20"/>
          <w:szCs w:val="20"/>
        </w:rPr>
        <w:t>ТАТАРСТАН в 2023 году</w:t>
      </w:r>
    </w:p>
    <w:p w:rsidR="00530287" w:rsidRPr="00E446E6" w:rsidRDefault="00530287" w:rsidP="00530287">
      <w:pPr>
        <w:pStyle w:val="210"/>
        <w:widowControl/>
        <w:ind w:firstLine="709"/>
        <w:rPr>
          <w:rFonts w:ascii="Arial" w:hAnsi="Arial" w:cs="Arial"/>
          <w:sz w:val="10"/>
        </w:rPr>
      </w:pPr>
    </w:p>
    <w:p w:rsidR="00530287" w:rsidRPr="00AB7741" w:rsidRDefault="00530287" w:rsidP="0090425C">
      <w:pPr>
        <w:pStyle w:val="2"/>
        <w:spacing w:before="0" w:line="240" w:lineRule="auto"/>
        <w:jc w:val="right"/>
        <w:rPr>
          <w:rFonts w:ascii="Arial" w:hAnsi="Arial" w:cs="Arial"/>
          <w:b/>
          <w:bCs/>
          <w:iCs/>
          <w:color w:val="auto"/>
          <w:sz w:val="20"/>
        </w:rPr>
      </w:pPr>
      <w:r w:rsidRPr="00AB7741">
        <w:rPr>
          <w:rFonts w:ascii="Arial" w:hAnsi="Arial" w:cs="Arial"/>
          <w:b/>
          <w:color w:val="auto"/>
          <w:sz w:val="20"/>
        </w:rPr>
        <w:t xml:space="preserve">Территориальный орган Федеральной службы </w:t>
      </w:r>
    </w:p>
    <w:p w:rsidR="00530287" w:rsidRPr="00AB7741" w:rsidRDefault="00530287" w:rsidP="0090425C">
      <w:pPr>
        <w:pStyle w:val="2"/>
        <w:spacing w:before="0" w:line="240" w:lineRule="auto"/>
        <w:jc w:val="right"/>
        <w:rPr>
          <w:rFonts w:ascii="Arial" w:hAnsi="Arial" w:cs="Arial"/>
          <w:b/>
          <w:bCs/>
          <w:iCs/>
          <w:color w:val="auto"/>
          <w:sz w:val="20"/>
        </w:rPr>
      </w:pPr>
      <w:r w:rsidRPr="00AB7741">
        <w:rPr>
          <w:rFonts w:ascii="Arial" w:hAnsi="Arial" w:cs="Arial"/>
          <w:b/>
          <w:color w:val="auto"/>
          <w:sz w:val="20"/>
        </w:rPr>
        <w:t>государственной статистики по Республике Татарстан</w:t>
      </w:r>
    </w:p>
    <w:p w:rsidR="00530287" w:rsidRPr="00AB7741" w:rsidRDefault="00530287" w:rsidP="00530287">
      <w:pPr>
        <w:ind w:firstLine="567"/>
        <w:jc w:val="both"/>
        <w:rPr>
          <w:rFonts w:ascii="Arial" w:hAnsi="Arial" w:cs="Arial"/>
        </w:rPr>
      </w:pPr>
    </w:p>
    <w:p w:rsidR="00530287" w:rsidRPr="00530287" w:rsidRDefault="00530287" w:rsidP="00796949">
      <w:pPr>
        <w:spacing w:after="0" w:line="240" w:lineRule="auto"/>
        <w:ind w:firstLine="567"/>
        <w:jc w:val="both"/>
        <w:rPr>
          <w:rFonts w:ascii="Arial" w:hAnsi="Arial" w:cs="Arial"/>
          <w:i/>
          <w:sz w:val="20"/>
          <w:szCs w:val="20"/>
        </w:rPr>
      </w:pPr>
      <w:r w:rsidRPr="00530287">
        <w:rPr>
          <w:rFonts w:ascii="Arial" w:hAnsi="Arial" w:cs="Arial"/>
          <w:i/>
          <w:sz w:val="20"/>
          <w:szCs w:val="20"/>
          <w:shd w:val="clear" w:color="auto" w:fill="FBFBFB"/>
        </w:rPr>
        <w:t xml:space="preserve">В обзоре был проведен анализ показателей деятельности коллективных средств размещения в Республике Татарстан; рассматривались </w:t>
      </w:r>
      <w:r w:rsidRPr="00530287">
        <w:rPr>
          <w:rFonts w:ascii="Arial" w:hAnsi="Arial" w:cs="Arial"/>
          <w:i/>
          <w:sz w:val="20"/>
          <w:szCs w:val="20"/>
        </w:rPr>
        <w:t>номерной фонд размещения и ее распределение; была проведена работа по изучению цели пребывания большинства размещенных лиц, доходы, полученные от предоставленных услуг и общая сумма затрат.</w:t>
      </w:r>
    </w:p>
    <w:p w:rsidR="00530287" w:rsidRPr="00530287" w:rsidRDefault="00530287" w:rsidP="00796949">
      <w:pPr>
        <w:spacing w:after="0" w:line="240" w:lineRule="auto"/>
        <w:ind w:firstLine="567"/>
        <w:jc w:val="both"/>
        <w:rPr>
          <w:rFonts w:ascii="Arial" w:hAnsi="Arial" w:cs="Arial"/>
          <w:i/>
          <w:sz w:val="20"/>
          <w:szCs w:val="20"/>
        </w:rPr>
      </w:pPr>
    </w:p>
    <w:p w:rsidR="00530287" w:rsidRPr="00530287" w:rsidRDefault="00530287" w:rsidP="00796949">
      <w:pPr>
        <w:spacing w:after="0" w:line="240" w:lineRule="auto"/>
        <w:ind w:firstLine="567"/>
        <w:jc w:val="both"/>
        <w:rPr>
          <w:rFonts w:ascii="Arial" w:hAnsi="Arial" w:cs="Arial"/>
          <w:i/>
          <w:sz w:val="20"/>
          <w:szCs w:val="20"/>
        </w:rPr>
      </w:pPr>
      <w:r w:rsidRPr="00530287">
        <w:rPr>
          <w:rFonts w:ascii="Arial" w:hAnsi="Arial" w:cs="Arial"/>
          <w:i/>
          <w:sz w:val="20"/>
          <w:szCs w:val="20"/>
        </w:rPr>
        <w:t>Ключевые слова: коллективные средства размещения, номерной фонд, форма собственности, доходы</w:t>
      </w:r>
    </w:p>
    <w:p w:rsidR="00796949" w:rsidRDefault="00796949" w:rsidP="00796949">
      <w:pPr>
        <w:pStyle w:val="af2"/>
        <w:ind w:left="0" w:firstLine="567"/>
        <w:contextualSpacing w:val="0"/>
        <w:jc w:val="both"/>
        <w:rPr>
          <w:rFonts w:ascii="Arial" w:hAnsi="Arial" w:cs="Arial"/>
          <w:color w:val="282A2E"/>
          <w:sz w:val="20"/>
          <w:szCs w:val="20"/>
        </w:rPr>
      </w:pPr>
    </w:p>
    <w:p w:rsidR="00530287" w:rsidRPr="00530287" w:rsidRDefault="00530287" w:rsidP="00530287">
      <w:pPr>
        <w:ind w:hanging="142"/>
        <w:jc w:val="center"/>
        <w:rPr>
          <w:rFonts w:ascii="Arial" w:hAnsi="Arial" w:cs="Arial"/>
          <w:b/>
          <w:sz w:val="20"/>
          <w:szCs w:val="20"/>
        </w:rPr>
      </w:pPr>
    </w:p>
    <w:p w:rsidR="0028782B" w:rsidRPr="002C74A4" w:rsidRDefault="0028782B" w:rsidP="00530287">
      <w:pPr>
        <w:pStyle w:val="afa"/>
        <w:spacing w:line="240" w:lineRule="auto"/>
        <w:jc w:val="both"/>
        <w:rPr>
          <w:rStyle w:val="afb"/>
          <w:rFonts w:ascii="Arial" w:hAnsi="Arial" w:cs="Arial"/>
          <w:b/>
          <w:bCs/>
        </w:rPr>
      </w:pPr>
    </w:p>
    <w:p w:rsidR="0028782B" w:rsidRPr="002C74A4" w:rsidRDefault="0028782B" w:rsidP="00530287">
      <w:pPr>
        <w:pStyle w:val="afa"/>
        <w:spacing w:line="240" w:lineRule="auto"/>
        <w:jc w:val="both"/>
        <w:rPr>
          <w:rStyle w:val="afb"/>
          <w:rFonts w:ascii="Arial" w:hAnsi="Arial" w:cs="Arial"/>
          <w:b/>
          <w:bCs/>
        </w:rPr>
      </w:pPr>
    </w:p>
    <w:p w:rsidR="00530287" w:rsidRPr="00530287" w:rsidRDefault="00530287" w:rsidP="0090425C">
      <w:pPr>
        <w:pStyle w:val="afa"/>
        <w:spacing w:line="240" w:lineRule="auto"/>
        <w:jc w:val="center"/>
        <w:rPr>
          <w:rStyle w:val="afb"/>
          <w:rFonts w:ascii="Arial" w:hAnsi="Arial" w:cs="Arial"/>
          <w:b/>
          <w:bCs/>
          <w:lang w:val="en-US"/>
        </w:rPr>
      </w:pPr>
      <w:r w:rsidRPr="00530287">
        <w:rPr>
          <w:rStyle w:val="afb"/>
          <w:rFonts w:ascii="Arial" w:hAnsi="Arial" w:cs="Arial"/>
          <w:b/>
          <w:bCs/>
          <w:lang w:val="en-US"/>
        </w:rPr>
        <w:t>MAIN INDICATORS OF THE ACTIVITY OF COLLECTIVE ACCOMMODATION FACILITIES IN THE REPUBLIC OF TATARSTAN AT THE END OF 2023</w:t>
      </w:r>
    </w:p>
    <w:p w:rsidR="00530287" w:rsidRDefault="00530287" w:rsidP="00796949">
      <w:pPr>
        <w:pStyle w:val="afa"/>
        <w:spacing w:line="240" w:lineRule="auto"/>
        <w:jc w:val="right"/>
        <w:rPr>
          <w:rStyle w:val="afb"/>
          <w:rFonts w:ascii="Arial" w:hAnsi="Arial" w:cs="Arial"/>
          <w:b/>
          <w:bCs/>
          <w:lang w:val="en-US"/>
        </w:rPr>
      </w:pPr>
    </w:p>
    <w:p w:rsidR="00530287" w:rsidRPr="00530287" w:rsidRDefault="00530287" w:rsidP="00796949">
      <w:pPr>
        <w:pStyle w:val="afa"/>
        <w:spacing w:line="240" w:lineRule="auto"/>
        <w:jc w:val="right"/>
        <w:rPr>
          <w:rStyle w:val="afb"/>
          <w:rFonts w:ascii="Arial" w:hAnsi="Arial" w:cs="Arial"/>
          <w:b/>
          <w:bCs/>
          <w:lang w:val="en-US"/>
        </w:rPr>
      </w:pPr>
      <w:r w:rsidRPr="00530287">
        <w:rPr>
          <w:rStyle w:val="afb"/>
          <w:rFonts w:ascii="Arial" w:hAnsi="Arial" w:cs="Arial"/>
          <w:b/>
          <w:bCs/>
          <w:lang w:val="en-US"/>
        </w:rPr>
        <w:t xml:space="preserve">Territorial organ of the Federal State of </w:t>
      </w:r>
    </w:p>
    <w:p w:rsidR="00530287" w:rsidRPr="00530287" w:rsidRDefault="00530287" w:rsidP="00796949">
      <w:pPr>
        <w:pStyle w:val="afa"/>
        <w:spacing w:line="240" w:lineRule="auto"/>
        <w:jc w:val="right"/>
        <w:rPr>
          <w:rStyle w:val="afb"/>
          <w:rFonts w:ascii="Arial" w:hAnsi="Arial" w:cs="Arial"/>
          <w:lang w:val="en-US"/>
        </w:rPr>
      </w:pPr>
      <w:r w:rsidRPr="00530287">
        <w:rPr>
          <w:rStyle w:val="afb"/>
          <w:rFonts w:ascii="Arial" w:hAnsi="Arial" w:cs="Arial"/>
          <w:b/>
          <w:bCs/>
          <w:lang w:val="en-US"/>
        </w:rPr>
        <w:t>Statistics Service of the Republic of Tatarstan</w:t>
      </w:r>
      <w:r w:rsidRPr="00530287">
        <w:rPr>
          <w:rStyle w:val="afb"/>
          <w:rFonts w:ascii="Arial" w:hAnsi="Arial" w:cs="Arial"/>
          <w:lang w:val="en-US"/>
        </w:rPr>
        <w:t xml:space="preserve"> </w:t>
      </w:r>
    </w:p>
    <w:p w:rsidR="00530287" w:rsidRPr="00530287" w:rsidRDefault="00530287" w:rsidP="00796949">
      <w:pPr>
        <w:spacing w:after="0" w:line="240" w:lineRule="auto"/>
        <w:ind w:firstLine="567"/>
        <w:jc w:val="both"/>
        <w:rPr>
          <w:rFonts w:ascii="Arial" w:hAnsi="Arial" w:cs="Arial"/>
          <w:b/>
          <w:sz w:val="20"/>
          <w:szCs w:val="20"/>
          <w:lang w:val="en-US"/>
        </w:rPr>
      </w:pPr>
    </w:p>
    <w:p w:rsidR="00796949" w:rsidRDefault="00796949" w:rsidP="00796949">
      <w:pPr>
        <w:spacing w:after="0" w:line="240" w:lineRule="auto"/>
        <w:ind w:firstLine="567"/>
        <w:jc w:val="both"/>
        <w:rPr>
          <w:rFonts w:ascii="Arial" w:hAnsi="Arial" w:cs="Arial"/>
          <w:i/>
          <w:sz w:val="20"/>
          <w:szCs w:val="20"/>
          <w:lang w:val="en-US"/>
        </w:rPr>
      </w:pPr>
    </w:p>
    <w:p w:rsidR="00530287" w:rsidRPr="00530287" w:rsidRDefault="00530287" w:rsidP="00796949">
      <w:pPr>
        <w:spacing w:after="0" w:line="240" w:lineRule="auto"/>
        <w:ind w:firstLine="567"/>
        <w:jc w:val="both"/>
        <w:rPr>
          <w:rFonts w:ascii="Arial" w:hAnsi="Arial" w:cs="Arial"/>
          <w:i/>
          <w:sz w:val="20"/>
          <w:szCs w:val="20"/>
          <w:lang w:val="en-US"/>
        </w:rPr>
      </w:pPr>
      <w:r w:rsidRPr="00530287">
        <w:rPr>
          <w:rFonts w:ascii="Arial" w:hAnsi="Arial" w:cs="Arial"/>
          <w:i/>
          <w:sz w:val="20"/>
          <w:szCs w:val="20"/>
          <w:lang w:val="en-US"/>
        </w:rPr>
        <w:t>The review analyzed the performance indicators of collective accommodation facilities in the Republic of Tatarstan; considered the room stock of accommodation and its distribution; carried out a study of the purpose of stay of the majority of accommodated persons, the income received from the services provided and the total amount of costs.</w:t>
      </w:r>
    </w:p>
    <w:p w:rsidR="00530287" w:rsidRPr="00530287" w:rsidRDefault="00530287" w:rsidP="00796949">
      <w:pPr>
        <w:spacing w:after="0" w:line="240" w:lineRule="auto"/>
        <w:ind w:firstLine="567"/>
        <w:jc w:val="both"/>
        <w:rPr>
          <w:rFonts w:ascii="Arial" w:hAnsi="Arial" w:cs="Arial"/>
          <w:i/>
          <w:sz w:val="20"/>
          <w:szCs w:val="20"/>
          <w:lang w:val="en-US"/>
        </w:rPr>
      </w:pPr>
    </w:p>
    <w:p w:rsidR="00530287" w:rsidRDefault="00530287" w:rsidP="00796949">
      <w:pPr>
        <w:spacing w:after="0" w:line="240" w:lineRule="auto"/>
        <w:ind w:firstLine="567"/>
        <w:jc w:val="both"/>
        <w:rPr>
          <w:rFonts w:ascii="Arial" w:hAnsi="Arial" w:cs="Arial"/>
          <w:i/>
          <w:sz w:val="20"/>
          <w:szCs w:val="20"/>
          <w:lang w:val="en-US"/>
        </w:rPr>
      </w:pPr>
      <w:r w:rsidRPr="00530287">
        <w:rPr>
          <w:rFonts w:ascii="Arial" w:hAnsi="Arial" w:cs="Arial"/>
          <w:i/>
          <w:sz w:val="20"/>
          <w:szCs w:val="20"/>
          <w:lang w:val="en-US"/>
        </w:rPr>
        <w:t>Key words: collective accommodation facilities, room stock, form of ownership, income</w:t>
      </w:r>
    </w:p>
    <w:sectPr w:rsidR="005302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A78" w:rsidRDefault="00C40A78" w:rsidP="00B8635E">
      <w:pPr>
        <w:spacing w:after="0" w:line="240" w:lineRule="auto"/>
      </w:pPr>
      <w:r>
        <w:separator/>
      </w:r>
    </w:p>
  </w:endnote>
  <w:endnote w:type="continuationSeparator" w:id="0">
    <w:p w:rsidR="00C40A78" w:rsidRDefault="00C40A78" w:rsidP="00B86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PT Sans">
    <w:altName w:val="Corbel"/>
    <w:charset w:val="CC"/>
    <w:family w:val="swiss"/>
    <w:pitch w:val="variable"/>
    <w:sig w:usb0="A00002EF" w:usb1="5000204B" w:usb2="00000020" w:usb3="00000000" w:csb0="00000097" w:csb1="00000000"/>
  </w:font>
  <w:font w:name="inherit">
    <w:altName w:val="Times New Roman"/>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A78" w:rsidRDefault="00C40A78" w:rsidP="00B8635E">
      <w:pPr>
        <w:spacing w:after="0" w:line="240" w:lineRule="auto"/>
      </w:pPr>
      <w:r>
        <w:separator/>
      </w:r>
    </w:p>
  </w:footnote>
  <w:footnote w:type="continuationSeparator" w:id="0">
    <w:p w:rsidR="00C40A78" w:rsidRDefault="00C40A78" w:rsidP="00B86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73094"/>
    <w:multiLevelType w:val="hybridMultilevel"/>
    <w:tmpl w:val="27A2BC94"/>
    <w:lvl w:ilvl="0" w:tplc="71C4D1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4DC65D2"/>
    <w:multiLevelType w:val="hybridMultilevel"/>
    <w:tmpl w:val="EDEC12A6"/>
    <w:styleLink w:val="a"/>
    <w:lvl w:ilvl="0" w:tplc="B5701D4E">
      <w:start w:val="1"/>
      <w:numFmt w:val="decimal"/>
      <w:lvlText w:val="%1."/>
      <w:lvlJc w:val="left"/>
      <w:pPr>
        <w:ind w:left="58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1" w:tplc="B2ECA202">
      <w:start w:val="1"/>
      <w:numFmt w:val="decimal"/>
      <w:lvlText w:val="%2."/>
      <w:lvlJc w:val="left"/>
      <w:pPr>
        <w:ind w:left="94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2" w:tplc="9370A2F6">
      <w:start w:val="1"/>
      <w:numFmt w:val="decimal"/>
      <w:lvlText w:val="%3."/>
      <w:lvlJc w:val="left"/>
      <w:pPr>
        <w:ind w:left="130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3" w:tplc="294479C8">
      <w:start w:val="1"/>
      <w:numFmt w:val="decimal"/>
      <w:lvlText w:val="%4."/>
      <w:lvlJc w:val="left"/>
      <w:pPr>
        <w:ind w:left="166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4" w:tplc="61EC38F0">
      <w:start w:val="1"/>
      <w:numFmt w:val="decimal"/>
      <w:lvlText w:val="%5."/>
      <w:lvlJc w:val="left"/>
      <w:pPr>
        <w:ind w:left="202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5" w:tplc="9A7CECF8">
      <w:start w:val="1"/>
      <w:numFmt w:val="decimal"/>
      <w:lvlText w:val="%6."/>
      <w:lvlJc w:val="left"/>
      <w:pPr>
        <w:ind w:left="238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6" w:tplc="887EF1BC">
      <w:start w:val="1"/>
      <w:numFmt w:val="decimal"/>
      <w:lvlText w:val="%7."/>
      <w:lvlJc w:val="left"/>
      <w:pPr>
        <w:ind w:left="274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7" w:tplc="66AA0C6E">
      <w:start w:val="1"/>
      <w:numFmt w:val="decimal"/>
      <w:lvlText w:val="%8."/>
      <w:lvlJc w:val="left"/>
      <w:pPr>
        <w:ind w:left="310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8" w:tplc="1B8E7114">
      <w:start w:val="1"/>
      <w:numFmt w:val="decimal"/>
      <w:lvlText w:val="%9."/>
      <w:lvlJc w:val="left"/>
      <w:pPr>
        <w:ind w:left="3469" w:hanging="5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0272BE"/>
    <w:multiLevelType w:val="hybridMultilevel"/>
    <w:tmpl w:val="70F4E078"/>
    <w:lvl w:ilvl="0" w:tplc="80721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5F431B1"/>
    <w:multiLevelType w:val="hybridMultilevel"/>
    <w:tmpl w:val="F24AA68C"/>
    <w:lvl w:ilvl="0" w:tplc="E23A7A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2E2FB5"/>
    <w:multiLevelType w:val="hybridMultilevel"/>
    <w:tmpl w:val="7C4CE7F0"/>
    <w:lvl w:ilvl="0" w:tplc="6B806852">
      <w:start w:val="1"/>
      <w:numFmt w:val="decimal"/>
      <w:lvlText w:val="%1."/>
      <w:lvlJc w:val="left"/>
      <w:pPr>
        <w:ind w:left="360" w:hanging="360"/>
      </w:pPr>
      <w:rPr>
        <w:sz w:val="16"/>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A913093"/>
    <w:multiLevelType w:val="hybridMultilevel"/>
    <w:tmpl w:val="606ED2B2"/>
    <w:lvl w:ilvl="0" w:tplc="2348E432">
      <w:numFmt w:val="bullet"/>
      <w:lvlText w:val="–"/>
      <w:lvlJc w:val="left"/>
      <w:pPr>
        <w:ind w:left="4755"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9B01F6"/>
    <w:multiLevelType w:val="hybridMultilevel"/>
    <w:tmpl w:val="49B62E6A"/>
    <w:lvl w:ilvl="0" w:tplc="2348E432">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46E21FAA"/>
    <w:multiLevelType w:val="hybridMultilevel"/>
    <w:tmpl w:val="EDEC12A6"/>
    <w:numStyleLink w:val="a"/>
  </w:abstractNum>
  <w:abstractNum w:abstractNumId="8" w15:restartNumberingAfterBreak="0">
    <w:nsid w:val="4C581662"/>
    <w:multiLevelType w:val="hybridMultilevel"/>
    <w:tmpl w:val="83A0277E"/>
    <w:numStyleLink w:val="0"/>
  </w:abstractNum>
  <w:abstractNum w:abstractNumId="9" w15:restartNumberingAfterBreak="0">
    <w:nsid w:val="4CAD566F"/>
    <w:multiLevelType w:val="hybridMultilevel"/>
    <w:tmpl w:val="6974FCFE"/>
    <w:lvl w:ilvl="0" w:tplc="317E02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535690"/>
    <w:multiLevelType w:val="multilevel"/>
    <w:tmpl w:val="5AA6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C23FBA"/>
    <w:multiLevelType w:val="hybridMultilevel"/>
    <w:tmpl w:val="097ADDDC"/>
    <w:lvl w:ilvl="0" w:tplc="702257A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62FD421B"/>
    <w:multiLevelType w:val="hybridMultilevel"/>
    <w:tmpl w:val="9EA4ABC6"/>
    <w:lvl w:ilvl="0" w:tplc="B7E8B9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C8F6D4E"/>
    <w:multiLevelType w:val="hybridMultilevel"/>
    <w:tmpl w:val="34086A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6C40F32"/>
    <w:multiLevelType w:val="hybridMultilevel"/>
    <w:tmpl w:val="6858631A"/>
    <w:lvl w:ilvl="0" w:tplc="04EAC85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CA2575"/>
    <w:multiLevelType w:val="hybridMultilevel"/>
    <w:tmpl w:val="83A0277E"/>
    <w:styleLink w:val="0"/>
    <w:lvl w:ilvl="0" w:tplc="949EDC06">
      <w:start w:val="1"/>
      <w:numFmt w:val="decimal"/>
      <w:suff w:val="nothing"/>
      <w:lvlText w:val="%1."/>
      <w:lvlJc w:val="left"/>
      <w:pPr>
        <w:ind w:left="168" w:hanging="168"/>
      </w:pPr>
      <w:rPr>
        <w:rFonts w:hAnsi="Arial Unicode MS"/>
        <w:caps w:val="0"/>
        <w:smallCaps w:val="0"/>
        <w:strike w:val="0"/>
        <w:dstrike w:val="0"/>
        <w:outline w:val="0"/>
        <w:emboss w:val="0"/>
        <w:imprint w:val="0"/>
        <w:spacing w:val="0"/>
        <w:w w:val="100"/>
        <w:kern w:val="0"/>
        <w:position w:val="0"/>
        <w:highlight w:val="none"/>
        <w:vertAlign w:val="baseline"/>
      </w:rPr>
    </w:lvl>
    <w:lvl w:ilvl="1" w:tplc="5C12B37C">
      <w:start w:val="1"/>
      <w:numFmt w:val="decimal"/>
      <w:suff w:val="nothing"/>
      <w:lvlText w:val="%2."/>
      <w:lvlJc w:val="left"/>
      <w:pPr>
        <w:ind w:left="968" w:hanging="168"/>
      </w:pPr>
      <w:rPr>
        <w:rFonts w:hAnsi="Arial Unicode MS"/>
        <w:caps w:val="0"/>
        <w:smallCaps w:val="0"/>
        <w:strike w:val="0"/>
        <w:dstrike w:val="0"/>
        <w:outline w:val="0"/>
        <w:emboss w:val="0"/>
        <w:imprint w:val="0"/>
        <w:spacing w:val="0"/>
        <w:w w:val="100"/>
        <w:kern w:val="0"/>
        <w:position w:val="0"/>
        <w:highlight w:val="none"/>
        <w:vertAlign w:val="baseline"/>
      </w:rPr>
    </w:lvl>
    <w:lvl w:ilvl="2" w:tplc="53020096">
      <w:start w:val="1"/>
      <w:numFmt w:val="decimal"/>
      <w:suff w:val="nothing"/>
      <w:lvlText w:val="%3."/>
      <w:lvlJc w:val="left"/>
      <w:pPr>
        <w:ind w:left="1768" w:hanging="168"/>
      </w:pPr>
      <w:rPr>
        <w:rFonts w:hAnsi="Arial Unicode MS"/>
        <w:caps w:val="0"/>
        <w:smallCaps w:val="0"/>
        <w:strike w:val="0"/>
        <w:dstrike w:val="0"/>
        <w:outline w:val="0"/>
        <w:emboss w:val="0"/>
        <w:imprint w:val="0"/>
        <w:spacing w:val="0"/>
        <w:w w:val="100"/>
        <w:kern w:val="0"/>
        <w:position w:val="0"/>
        <w:highlight w:val="none"/>
        <w:vertAlign w:val="baseline"/>
      </w:rPr>
    </w:lvl>
    <w:lvl w:ilvl="3" w:tplc="E7C86220">
      <w:start w:val="1"/>
      <w:numFmt w:val="decimal"/>
      <w:suff w:val="nothing"/>
      <w:lvlText w:val="%4."/>
      <w:lvlJc w:val="left"/>
      <w:pPr>
        <w:ind w:left="2568" w:hanging="168"/>
      </w:pPr>
      <w:rPr>
        <w:rFonts w:hAnsi="Arial Unicode MS"/>
        <w:caps w:val="0"/>
        <w:smallCaps w:val="0"/>
        <w:strike w:val="0"/>
        <w:dstrike w:val="0"/>
        <w:outline w:val="0"/>
        <w:emboss w:val="0"/>
        <w:imprint w:val="0"/>
        <w:spacing w:val="0"/>
        <w:w w:val="100"/>
        <w:kern w:val="0"/>
        <w:position w:val="0"/>
        <w:highlight w:val="none"/>
        <w:vertAlign w:val="baseline"/>
      </w:rPr>
    </w:lvl>
    <w:lvl w:ilvl="4" w:tplc="E2FC93E4">
      <w:start w:val="1"/>
      <w:numFmt w:val="decimal"/>
      <w:suff w:val="nothing"/>
      <w:lvlText w:val="%5."/>
      <w:lvlJc w:val="left"/>
      <w:pPr>
        <w:ind w:left="3368" w:hanging="168"/>
      </w:pPr>
      <w:rPr>
        <w:rFonts w:hAnsi="Arial Unicode MS"/>
        <w:caps w:val="0"/>
        <w:smallCaps w:val="0"/>
        <w:strike w:val="0"/>
        <w:dstrike w:val="0"/>
        <w:outline w:val="0"/>
        <w:emboss w:val="0"/>
        <w:imprint w:val="0"/>
        <w:spacing w:val="0"/>
        <w:w w:val="100"/>
        <w:kern w:val="0"/>
        <w:position w:val="0"/>
        <w:highlight w:val="none"/>
        <w:vertAlign w:val="baseline"/>
      </w:rPr>
    </w:lvl>
    <w:lvl w:ilvl="5" w:tplc="0EDEB1B2">
      <w:start w:val="1"/>
      <w:numFmt w:val="decimal"/>
      <w:suff w:val="nothing"/>
      <w:lvlText w:val="%6."/>
      <w:lvlJc w:val="left"/>
      <w:pPr>
        <w:ind w:left="4168" w:hanging="168"/>
      </w:pPr>
      <w:rPr>
        <w:rFonts w:hAnsi="Arial Unicode MS"/>
        <w:caps w:val="0"/>
        <w:smallCaps w:val="0"/>
        <w:strike w:val="0"/>
        <w:dstrike w:val="0"/>
        <w:outline w:val="0"/>
        <w:emboss w:val="0"/>
        <w:imprint w:val="0"/>
        <w:spacing w:val="0"/>
        <w:w w:val="100"/>
        <w:kern w:val="0"/>
        <w:position w:val="0"/>
        <w:highlight w:val="none"/>
        <w:vertAlign w:val="baseline"/>
      </w:rPr>
    </w:lvl>
    <w:lvl w:ilvl="6" w:tplc="961E790C">
      <w:start w:val="1"/>
      <w:numFmt w:val="decimal"/>
      <w:suff w:val="nothing"/>
      <w:lvlText w:val="%7."/>
      <w:lvlJc w:val="left"/>
      <w:pPr>
        <w:ind w:left="4968" w:hanging="168"/>
      </w:pPr>
      <w:rPr>
        <w:rFonts w:hAnsi="Arial Unicode MS"/>
        <w:caps w:val="0"/>
        <w:smallCaps w:val="0"/>
        <w:strike w:val="0"/>
        <w:dstrike w:val="0"/>
        <w:outline w:val="0"/>
        <w:emboss w:val="0"/>
        <w:imprint w:val="0"/>
        <w:spacing w:val="0"/>
        <w:w w:val="100"/>
        <w:kern w:val="0"/>
        <w:position w:val="0"/>
        <w:highlight w:val="none"/>
        <w:vertAlign w:val="baseline"/>
      </w:rPr>
    </w:lvl>
    <w:lvl w:ilvl="7" w:tplc="45E6E11E">
      <w:start w:val="1"/>
      <w:numFmt w:val="decimal"/>
      <w:suff w:val="nothing"/>
      <w:lvlText w:val="%8."/>
      <w:lvlJc w:val="left"/>
      <w:pPr>
        <w:ind w:left="5768" w:hanging="168"/>
      </w:pPr>
      <w:rPr>
        <w:rFonts w:hAnsi="Arial Unicode MS"/>
        <w:caps w:val="0"/>
        <w:smallCaps w:val="0"/>
        <w:strike w:val="0"/>
        <w:dstrike w:val="0"/>
        <w:outline w:val="0"/>
        <w:emboss w:val="0"/>
        <w:imprint w:val="0"/>
        <w:spacing w:val="0"/>
        <w:w w:val="100"/>
        <w:kern w:val="0"/>
        <w:position w:val="0"/>
        <w:highlight w:val="none"/>
        <w:vertAlign w:val="baseline"/>
      </w:rPr>
    </w:lvl>
    <w:lvl w:ilvl="8" w:tplc="FF808932">
      <w:start w:val="1"/>
      <w:numFmt w:val="decimal"/>
      <w:suff w:val="nothing"/>
      <w:lvlText w:val="%9."/>
      <w:lvlJc w:val="left"/>
      <w:pPr>
        <w:ind w:left="6568" w:hanging="1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9AC0E63"/>
    <w:multiLevelType w:val="multilevel"/>
    <w:tmpl w:val="2EC48292"/>
    <w:lvl w:ilvl="0">
      <w:numFmt w:val="decimal"/>
      <w:lvlText w:val="%1"/>
      <w:lvlJc w:val="left"/>
      <w:pPr>
        <w:ind w:left="405" w:hanging="405"/>
      </w:pPr>
      <w:rPr>
        <w:rFonts w:hint="default"/>
      </w:rPr>
    </w:lvl>
    <w:lvl w:ilvl="1">
      <w:start w:val="1"/>
      <w:numFmt w:val="decimalZero"/>
      <w:lvlText w:val="%1.%2"/>
      <w:lvlJc w:val="left"/>
      <w:pPr>
        <w:ind w:left="1527" w:hanging="405"/>
      </w:pPr>
      <w:rPr>
        <w:rFonts w:hint="default"/>
      </w:rPr>
    </w:lvl>
    <w:lvl w:ilvl="2">
      <w:start w:val="1"/>
      <w:numFmt w:val="decimal"/>
      <w:lvlText w:val="%1.%2.%3"/>
      <w:lvlJc w:val="left"/>
      <w:pPr>
        <w:ind w:left="2964" w:hanging="720"/>
      </w:pPr>
      <w:rPr>
        <w:rFonts w:hint="default"/>
      </w:rPr>
    </w:lvl>
    <w:lvl w:ilvl="3">
      <w:start w:val="1"/>
      <w:numFmt w:val="decimal"/>
      <w:lvlText w:val="%1.%2.%3.%4"/>
      <w:lvlJc w:val="left"/>
      <w:pPr>
        <w:ind w:left="4086" w:hanging="720"/>
      </w:pPr>
      <w:rPr>
        <w:rFonts w:hint="default"/>
      </w:rPr>
    </w:lvl>
    <w:lvl w:ilvl="4">
      <w:start w:val="1"/>
      <w:numFmt w:val="decimal"/>
      <w:lvlText w:val="%1.%2.%3.%4.%5"/>
      <w:lvlJc w:val="left"/>
      <w:pPr>
        <w:ind w:left="5208" w:hanging="720"/>
      </w:pPr>
      <w:rPr>
        <w:rFonts w:hint="default"/>
      </w:rPr>
    </w:lvl>
    <w:lvl w:ilvl="5">
      <w:start w:val="1"/>
      <w:numFmt w:val="decimal"/>
      <w:lvlText w:val="%1.%2.%3.%4.%5.%6"/>
      <w:lvlJc w:val="left"/>
      <w:pPr>
        <w:ind w:left="6690" w:hanging="1080"/>
      </w:pPr>
      <w:rPr>
        <w:rFonts w:hint="default"/>
      </w:rPr>
    </w:lvl>
    <w:lvl w:ilvl="6">
      <w:start w:val="1"/>
      <w:numFmt w:val="decimal"/>
      <w:lvlText w:val="%1.%2.%3.%4.%5.%6.%7"/>
      <w:lvlJc w:val="left"/>
      <w:pPr>
        <w:ind w:left="7812" w:hanging="1080"/>
      </w:pPr>
      <w:rPr>
        <w:rFonts w:hint="default"/>
      </w:rPr>
    </w:lvl>
    <w:lvl w:ilvl="7">
      <w:start w:val="1"/>
      <w:numFmt w:val="decimal"/>
      <w:lvlText w:val="%1.%2.%3.%4.%5.%6.%7.%8"/>
      <w:lvlJc w:val="left"/>
      <w:pPr>
        <w:ind w:left="9294" w:hanging="1440"/>
      </w:pPr>
      <w:rPr>
        <w:rFonts w:hint="default"/>
      </w:rPr>
    </w:lvl>
    <w:lvl w:ilvl="8">
      <w:start w:val="1"/>
      <w:numFmt w:val="decimal"/>
      <w:lvlText w:val="%1.%2.%3.%4.%5.%6.%7.%8.%9"/>
      <w:lvlJc w:val="left"/>
      <w:pPr>
        <w:ind w:left="10416" w:hanging="1440"/>
      </w:pPr>
      <w:rPr>
        <w:rFonts w:hint="default"/>
      </w:rPr>
    </w:lvl>
  </w:abstractNum>
  <w:abstractNum w:abstractNumId="17" w15:restartNumberingAfterBreak="0">
    <w:nsid w:val="7AD46206"/>
    <w:multiLevelType w:val="hybridMultilevel"/>
    <w:tmpl w:val="168E8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15"/>
  </w:num>
  <w:num w:numId="4">
    <w:abstractNumId w:val="8"/>
  </w:num>
  <w:num w:numId="5">
    <w:abstractNumId w:val="14"/>
  </w:num>
  <w:num w:numId="6">
    <w:abstractNumId w:val="5"/>
  </w:num>
  <w:num w:numId="7">
    <w:abstractNumId w:val="6"/>
  </w:num>
  <w:num w:numId="8">
    <w:abstractNumId w:val="3"/>
  </w:num>
  <w:num w:numId="9">
    <w:abstractNumId w:val="17"/>
  </w:num>
  <w:num w:numId="10">
    <w:abstractNumId w:val="2"/>
  </w:num>
  <w:num w:numId="11">
    <w:abstractNumId w:val="13"/>
  </w:num>
  <w:num w:numId="12">
    <w:abstractNumId w:val="0"/>
  </w:num>
  <w:num w:numId="13">
    <w:abstractNumId w:val="10"/>
  </w:num>
  <w:num w:numId="14">
    <w:abstractNumId w:val="11"/>
  </w:num>
  <w:num w:numId="15">
    <w:abstractNumId w:val="16"/>
  </w:num>
  <w:num w:numId="16">
    <w:abstractNumId w:val="4"/>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3C"/>
    <w:rsid w:val="00015849"/>
    <w:rsid w:val="00110AFC"/>
    <w:rsid w:val="001411CC"/>
    <w:rsid w:val="001B47EE"/>
    <w:rsid w:val="002735D8"/>
    <w:rsid w:val="0028782B"/>
    <w:rsid w:val="002A552E"/>
    <w:rsid w:val="002C74A4"/>
    <w:rsid w:val="00342A58"/>
    <w:rsid w:val="003B4EC9"/>
    <w:rsid w:val="003D30BE"/>
    <w:rsid w:val="004F3BE9"/>
    <w:rsid w:val="00530287"/>
    <w:rsid w:val="005455D3"/>
    <w:rsid w:val="005524EF"/>
    <w:rsid w:val="0057326F"/>
    <w:rsid w:val="005776DE"/>
    <w:rsid w:val="005A4AAE"/>
    <w:rsid w:val="0066198C"/>
    <w:rsid w:val="00796949"/>
    <w:rsid w:val="00802ECB"/>
    <w:rsid w:val="0084603C"/>
    <w:rsid w:val="008A121F"/>
    <w:rsid w:val="0090425C"/>
    <w:rsid w:val="00957393"/>
    <w:rsid w:val="009723A0"/>
    <w:rsid w:val="00977EBA"/>
    <w:rsid w:val="009B7F24"/>
    <w:rsid w:val="00AA46A3"/>
    <w:rsid w:val="00B02547"/>
    <w:rsid w:val="00B71281"/>
    <w:rsid w:val="00B8635E"/>
    <w:rsid w:val="00C40A78"/>
    <w:rsid w:val="00CF13C3"/>
    <w:rsid w:val="00DB08A1"/>
    <w:rsid w:val="00DB6E3F"/>
    <w:rsid w:val="00DE034A"/>
    <w:rsid w:val="00DE62AD"/>
    <w:rsid w:val="00EB6F7C"/>
    <w:rsid w:val="00EB7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2578"/>
  <w15:chartTrackingRefBased/>
  <w15:docId w15:val="{A32653B6-2BB7-489A-A117-C6E8A46F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573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1. Заголовок общий"/>
    <w:basedOn w:val="a0"/>
    <w:next w:val="a0"/>
    <w:link w:val="20"/>
    <w:uiPriority w:val="9"/>
    <w:unhideWhenUsed/>
    <w:qFormat/>
    <w:rsid w:val="00B863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B8635E"/>
    <w:pPr>
      <w:keepNext/>
      <w:spacing w:before="240" w:after="60" w:line="240" w:lineRule="auto"/>
      <w:outlineLvl w:val="2"/>
    </w:pPr>
    <w:rPr>
      <w:rFonts w:ascii="Arial" w:eastAsia="Times New Roman" w:hAnsi="Arial"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B8635E"/>
    <w:rPr>
      <w:rFonts w:ascii="Arial" w:eastAsia="Times New Roman" w:hAnsi="Arial" w:cs="Times New Roman"/>
      <w:sz w:val="24"/>
      <w:szCs w:val="20"/>
      <w:lang w:eastAsia="ru-RU"/>
    </w:rPr>
  </w:style>
  <w:style w:type="character" w:styleId="a4">
    <w:name w:val="Hyperlink"/>
    <w:uiPriority w:val="99"/>
    <w:rsid w:val="00B8635E"/>
    <w:rPr>
      <w:u w:val="single"/>
    </w:rPr>
  </w:style>
  <w:style w:type="paragraph" w:styleId="a5">
    <w:name w:val="Body Text"/>
    <w:link w:val="a6"/>
    <w:rsid w:val="00B8635E"/>
    <w:pPr>
      <w:pBdr>
        <w:top w:val="nil"/>
        <w:left w:val="nil"/>
        <w:bottom w:val="nil"/>
        <w:right w:val="nil"/>
        <w:between w:val="nil"/>
        <w:bar w:val="nil"/>
      </w:pBdr>
      <w:spacing w:after="0" w:line="240" w:lineRule="auto"/>
    </w:pPr>
    <w:rPr>
      <w:rFonts w:ascii="Helvetica Neue" w:eastAsia="Arial Unicode MS" w:hAnsi="Helvetica Neue" w:cs="Arial Unicode MS"/>
      <w:color w:val="000000"/>
      <w:sz w:val="16"/>
      <w:szCs w:val="16"/>
      <w:u w:color="000000"/>
      <w:bdr w:val="nil"/>
      <w:lang w:eastAsia="ru-RU"/>
      <w14:textOutline w14:w="12700" w14:cap="flat" w14:cmpd="sng" w14:algn="ctr">
        <w14:noFill/>
        <w14:prstDash w14:val="solid"/>
        <w14:miter w14:lim="400000"/>
      </w14:textOutline>
    </w:rPr>
  </w:style>
  <w:style w:type="character" w:customStyle="1" w:styleId="a6">
    <w:name w:val="Основной текст Знак"/>
    <w:basedOn w:val="a1"/>
    <w:link w:val="a5"/>
    <w:rsid w:val="00B8635E"/>
    <w:rPr>
      <w:rFonts w:ascii="Helvetica Neue" w:eastAsia="Arial Unicode MS" w:hAnsi="Helvetica Neue" w:cs="Arial Unicode MS"/>
      <w:color w:val="000000"/>
      <w:sz w:val="16"/>
      <w:szCs w:val="16"/>
      <w:u w:color="000000"/>
      <w:bdr w:val="nil"/>
      <w:lang w:eastAsia="ru-RU"/>
      <w14:textOutline w14:w="12700" w14:cap="flat" w14:cmpd="sng" w14:algn="ctr">
        <w14:noFill/>
        <w14:prstDash w14:val="solid"/>
        <w14:miter w14:lim="400000"/>
      </w14:textOutline>
    </w:rPr>
  </w:style>
  <w:style w:type="character" w:customStyle="1" w:styleId="a7">
    <w:name w:val="Нет"/>
    <w:rsid w:val="00B8635E"/>
  </w:style>
  <w:style w:type="character" w:customStyle="1" w:styleId="Hyperlink2">
    <w:name w:val="Hyperlink.2"/>
    <w:basedOn w:val="a4"/>
    <w:rsid w:val="00B8635E"/>
    <w:rPr>
      <w:outline w:val="0"/>
      <w:color w:val="0000FF"/>
      <w:u w:val="single" w:color="0000FF"/>
    </w:rPr>
  </w:style>
  <w:style w:type="numbering" w:customStyle="1" w:styleId="a">
    <w:name w:val="С числами"/>
    <w:rsid w:val="00B8635E"/>
    <w:pPr>
      <w:numPr>
        <w:numId w:val="1"/>
      </w:numPr>
    </w:pPr>
  </w:style>
  <w:style w:type="numbering" w:customStyle="1" w:styleId="0">
    <w:name w:val="С числами.0"/>
    <w:rsid w:val="00B8635E"/>
    <w:pPr>
      <w:numPr>
        <w:numId w:val="3"/>
      </w:numPr>
    </w:pPr>
  </w:style>
  <w:style w:type="character" w:customStyle="1" w:styleId="Hyperlink5">
    <w:name w:val="Hyperlink.5"/>
    <w:basedOn w:val="a7"/>
    <w:rsid w:val="00B8635E"/>
    <w:rPr>
      <w:u w:val="single" w:color="FF0000"/>
    </w:rPr>
  </w:style>
  <w:style w:type="character" w:customStyle="1" w:styleId="Hyperlink6">
    <w:name w:val="Hyperlink.6"/>
    <w:basedOn w:val="a7"/>
    <w:rsid w:val="00B8635E"/>
    <w:rPr>
      <w:rFonts w:ascii="Times New Roman" w:eastAsia="Times New Roman" w:hAnsi="Times New Roman" w:cs="Times New Roman"/>
      <w:sz w:val="28"/>
      <w:szCs w:val="28"/>
      <w:u w:val="single" w:color="FF0000"/>
    </w:rPr>
  </w:style>
  <w:style w:type="character" w:customStyle="1" w:styleId="Hyperlink7">
    <w:name w:val="Hyperlink.7"/>
    <w:basedOn w:val="a7"/>
    <w:rsid w:val="00B8635E"/>
    <w:rPr>
      <w:rFonts w:ascii="Times New Roman" w:eastAsia="Times New Roman" w:hAnsi="Times New Roman" w:cs="Times New Roman"/>
      <w:u w:color="FF0000"/>
    </w:rPr>
  </w:style>
  <w:style w:type="character" w:customStyle="1" w:styleId="Hyperlink8">
    <w:name w:val="Hyperlink.8"/>
    <w:basedOn w:val="a7"/>
    <w:rsid w:val="00B8635E"/>
    <w:rPr>
      <w:rFonts w:ascii="Times New Roman" w:eastAsia="Times New Roman" w:hAnsi="Times New Roman" w:cs="Times New Roman"/>
      <w:sz w:val="28"/>
      <w:szCs w:val="28"/>
      <w:u w:val="single" w:color="FF0000"/>
      <w:lang w:val="en-US"/>
    </w:rPr>
  </w:style>
  <w:style w:type="character" w:customStyle="1" w:styleId="20">
    <w:name w:val="Заголовок 2 Знак"/>
    <w:aliases w:val="1. Заголовок общий Знак"/>
    <w:basedOn w:val="a1"/>
    <w:link w:val="2"/>
    <w:uiPriority w:val="9"/>
    <w:rsid w:val="00B8635E"/>
    <w:rPr>
      <w:rFonts w:asciiTheme="majorHAnsi" w:eastAsiaTheme="majorEastAsia" w:hAnsiTheme="majorHAnsi" w:cstheme="majorBidi"/>
      <w:color w:val="2E74B5" w:themeColor="accent1" w:themeShade="BF"/>
      <w:sz w:val="26"/>
      <w:szCs w:val="26"/>
    </w:rPr>
  </w:style>
  <w:style w:type="table" w:styleId="a8">
    <w:name w:val="Table Grid"/>
    <w:basedOn w:val="a2"/>
    <w:uiPriority w:val="39"/>
    <w:rsid w:val="00B863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aliases w:val="Текст сноски Знак1 Знак Знак,Текст сноски Знак Знак Знак Знак,Char Знак Знак,Char Знак Char Char Знак,Footnote Text1 Знак Знак,Char Знак Char Char1 Знак Знак,Char Знак Char Char1 Знак,Текст сноски1 Знак,single space,fn,ADB"/>
    <w:basedOn w:val="a0"/>
    <w:link w:val="11"/>
    <w:uiPriority w:val="99"/>
    <w:qFormat/>
    <w:rsid w:val="00B8635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1"/>
    <w:uiPriority w:val="99"/>
    <w:semiHidden/>
    <w:rsid w:val="00B8635E"/>
    <w:rPr>
      <w:sz w:val="20"/>
      <w:szCs w:val="20"/>
    </w:rPr>
  </w:style>
  <w:style w:type="character" w:customStyle="1" w:styleId="11">
    <w:name w:val="Текст сноски Знак1"/>
    <w:aliases w:val="Текст сноски Знак1 Знак Знак Знак,Текст сноски Знак Знак Знак Знак Знак,Char Знак Знак Знак,Char Знак Char Char Знак Знак,Footnote Text1 Знак Знак Знак,Char Знак Char Char1 Знак Знак Знак,Char Знак Char Char1 Знак Знак1,fn Знак"/>
    <w:basedOn w:val="a1"/>
    <w:link w:val="a9"/>
    <w:uiPriority w:val="99"/>
    <w:rsid w:val="00B8635E"/>
    <w:rPr>
      <w:rFonts w:ascii="Times New Roman" w:eastAsia="Times New Roman" w:hAnsi="Times New Roman" w:cs="Times New Roman"/>
      <w:sz w:val="20"/>
      <w:szCs w:val="20"/>
      <w:lang w:eastAsia="ru-RU"/>
    </w:rPr>
  </w:style>
  <w:style w:type="character" w:styleId="ab">
    <w:name w:val="footnote reference"/>
    <w:aliases w:val="Текст сноски Знак Знак Знак Знак Знак Знак,Знак сноски 1,fr,Текст сновски,Ciae niinee I,Знак сноски Н,FZ,Appel note de bas de page,Знак сноски-FN,Footnotes refss,Fussnota,Ciae niinee-FN,Referencia nota al pie,JFR-Fußnotenzeichen,ftref"/>
    <w:basedOn w:val="a1"/>
    <w:uiPriority w:val="99"/>
    <w:rsid w:val="00B8635E"/>
    <w:rPr>
      <w:vertAlign w:val="superscript"/>
    </w:rPr>
  </w:style>
  <w:style w:type="paragraph" w:styleId="ac">
    <w:name w:val="Balloon Text"/>
    <w:basedOn w:val="a0"/>
    <w:link w:val="ad"/>
    <w:uiPriority w:val="99"/>
    <w:semiHidden/>
    <w:unhideWhenUsed/>
    <w:rsid w:val="00B8635E"/>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1"/>
    <w:link w:val="ac"/>
    <w:uiPriority w:val="99"/>
    <w:semiHidden/>
    <w:rsid w:val="00B8635E"/>
    <w:rPr>
      <w:rFonts w:ascii="Tahoma" w:eastAsia="Times New Roman" w:hAnsi="Tahoma" w:cs="Tahoma"/>
      <w:sz w:val="16"/>
      <w:szCs w:val="16"/>
      <w:lang w:eastAsia="ru-RU"/>
    </w:rPr>
  </w:style>
  <w:style w:type="paragraph" w:styleId="ae">
    <w:name w:val="header"/>
    <w:basedOn w:val="a0"/>
    <w:link w:val="af"/>
    <w:uiPriority w:val="99"/>
    <w:unhideWhenUsed/>
    <w:rsid w:val="00B863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1"/>
    <w:link w:val="ae"/>
    <w:uiPriority w:val="99"/>
    <w:rsid w:val="00B8635E"/>
    <w:rPr>
      <w:rFonts w:ascii="Times New Roman" w:eastAsia="Times New Roman" w:hAnsi="Times New Roman" w:cs="Times New Roman"/>
      <w:sz w:val="24"/>
      <w:szCs w:val="24"/>
      <w:lang w:eastAsia="ru-RU"/>
    </w:rPr>
  </w:style>
  <w:style w:type="paragraph" w:styleId="af0">
    <w:name w:val="footer"/>
    <w:basedOn w:val="a0"/>
    <w:link w:val="af1"/>
    <w:uiPriority w:val="99"/>
    <w:unhideWhenUsed/>
    <w:rsid w:val="00B863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1"/>
    <w:link w:val="af0"/>
    <w:uiPriority w:val="99"/>
    <w:rsid w:val="00B8635E"/>
    <w:rPr>
      <w:rFonts w:ascii="Times New Roman" w:eastAsia="Times New Roman" w:hAnsi="Times New Roman" w:cs="Times New Roman"/>
      <w:sz w:val="24"/>
      <w:szCs w:val="24"/>
      <w:lang w:eastAsia="ru-RU"/>
    </w:rPr>
  </w:style>
  <w:style w:type="character" w:customStyle="1" w:styleId="hgkelc">
    <w:name w:val="hgkelc"/>
    <w:basedOn w:val="a1"/>
    <w:rsid w:val="00B8635E"/>
  </w:style>
  <w:style w:type="character" w:customStyle="1" w:styleId="12">
    <w:name w:val="Неразрешенное упоминание1"/>
    <w:basedOn w:val="a1"/>
    <w:uiPriority w:val="99"/>
    <w:semiHidden/>
    <w:unhideWhenUsed/>
    <w:rsid w:val="00B8635E"/>
    <w:rPr>
      <w:color w:val="605E5C"/>
      <w:shd w:val="clear" w:color="auto" w:fill="E1DFDD"/>
    </w:rPr>
  </w:style>
  <w:style w:type="paragraph" w:styleId="HTML">
    <w:name w:val="HTML Preformatted"/>
    <w:basedOn w:val="a0"/>
    <w:link w:val="HTML0"/>
    <w:uiPriority w:val="99"/>
    <w:semiHidden/>
    <w:unhideWhenUsed/>
    <w:rsid w:val="00B8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B8635E"/>
    <w:rPr>
      <w:rFonts w:ascii="Courier New" w:eastAsia="Times New Roman" w:hAnsi="Courier New" w:cs="Courier New"/>
      <w:sz w:val="20"/>
      <w:szCs w:val="20"/>
      <w:lang w:eastAsia="ru-RU"/>
    </w:rPr>
  </w:style>
  <w:style w:type="character" w:customStyle="1" w:styleId="y2iqfc">
    <w:name w:val="y2iqfc"/>
    <w:basedOn w:val="a1"/>
    <w:rsid w:val="00B8635E"/>
  </w:style>
  <w:style w:type="paragraph" w:styleId="af2">
    <w:name w:val="List Paragraph"/>
    <w:aliases w:val="ПАРАГРАФ,Абзац списка1,Абзац списка11,List Paragraph,Абзац списка основной,Bullet List,FooterText,numbered,список 1,ТАБЛИЦА: текст,Маркер,Выделеный,Текст с номером,Абзац списка для документа,Абзац списка4,Подпись рисунка,Абзац списка3"/>
    <w:basedOn w:val="a0"/>
    <w:link w:val="af3"/>
    <w:uiPriority w:val="34"/>
    <w:qFormat/>
    <w:rsid w:val="00B8635E"/>
    <w:pPr>
      <w:spacing w:after="0" w:line="240" w:lineRule="auto"/>
      <w:ind w:left="720"/>
      <w:contextualSpacing/>
    </w:pPr>
    <w:rPr>
      <w:rFonts w:ascii="Times New Roman" w:eastAsia="Times New Roman" w:hAnsi="Times New Roman" w:cs="Times New Roman"/>
      <w:sz w:val="24"/>
      <w:szCs w:val="24"/>
      <w:lang w:eastAsia="ru-RU"/>
    </w:rPr>
  </w:style>
  <w:style w:type="character" w:styleId="af4">
    <w:name w:val="annotation reference"/>
    <w:basedOn w:val="a1"/>
    <w:uiPriority w:val="99"/>
    <w:semiHidden/>
    <w:unhideWhenUsed/>
    <w:rsid w:val="00B8635E"/>
    <w:rPr>
      <w:sz w:val="16"/>
      <w:szCs w:val="16"/>
    </w:rPr>
  </w:style>
  <w:style w:type="paragraph" w:styleId="af5">
    <w:name w:val="annotation text"/>
    <w:basedOn w:val="a0"/>
    <w:link w:val="af6"/>
    <w:uiPriority w:val="99"/>
    <w:unhideWhenUsed/>
    <w:rsid w:val="00B8635E"/>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1"/>
    <w:link w:val="af5"/>
    <w:uiPriority w:val="99"/>
    <w:rsid w:val="00B8635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B8635E"/>
    <w:rPr>
      <w:b/>
      <w:bCs/>
    </w:rPr>
  </w:style>
  <w:style w:type="character" w:customStyle="1" w:styleId="af8">
    <w:name w:val="Тема примечания Знак"/>
    <w:basedOn w:val="af6"/>
    <w:link w:val="af7"/>
    <w:uiPriority w:val="99"/>
    <w:semiHidden/>
    <w:rsid w:val="00B8635E"/>
    <w:rPr>
      <w:rFonts w:ascii="Times New Roman" w:eastAsia="Times New Roman" w:hAnsi="Times New Roman" w:cs="Times New Roman"/>
      <w:b/>
      <w:bCs/>
      <w:sz w:val="20"/>
      <w:szCs w:val="20"/>
      <w:lang w:eastAsia="ru-RU"/>
    </w:rPr>
  </w:style>
  <w:style w:type="character" w:customStyle="1" w:styleId="af3">
    <w:name w:val="Абзац списка Знак"/>
    <w:aliases w:val="ПАРАГРАФ Знак,Абзац списка1 Знак,Абзац списка11 Знак,List Paragraph Знак,Абзац списка основной Знак,Bullet List Знак,FooterText Знак,numbered Знак,список 1 Знак,ТАБЛИЦА: текст Знак,Маркер Знак,Выделеный Знак,Текст с номером Знак"/>
    <w:link w:val="af2"/>
    <w:uiPriority w:val="34"/>
    <w:rsid w:val="003B4EC9"/>
    <w:rPr>
      <w:rFonts w:ascii="Times New Roman" w:eastAsia="Times New Roman" w:hAnsi="Times New Roman" w:cs="Times New Roman"/>
      <w:sz w:val="24"/>
      <w:szCs w:val="24"/>
      <w:lang w:eastAsia="ru-RU"/>
    </w:rPr>
  </w:style>
  <w:style w:type="paragraph" w:styleId="af9">
    <w:name w:val="No Spacing"/>
    <w:uiPriority w:val="1"/>
    <w:qFormat/>
    <w:rsid w:val="005455D3"/>
    <w:pPr>
      <w:spacing w:after="0" w:line="240" w:lineRule="auto"/>
    </w:pPr>
  </w:style>
  <w:style w:type="character" w:customStyle="1" w:styleId="rynqvb">
    <w:name w:val="rynqvb"/>
    <w:basedOn w:val="a1"/>
    <w:rsid w:val="005455D3"/>
  </w:style>
  <w:style w:type="paragraph" w:customStyle="1" w:styleId="afa">
    <w:name w:val="[Без стиля]"/>
    <w:rsid w:val="005455D3"/>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afb">
    <w:name w:val="Статья: Текст"/>
    <w:uiPriority w:val="99"/>
    <w:rsid w:val="005455D3"/>
    <w:rPr>
      <w:rFonts w:ascii="PT Sans" w:hAnsi="PT Sans" w:cs="PT Sans"/>
      <w:sz w:val="20"/>
      <w:szCs w:val="20"/>
      <w:lang w:val="ru-RU"/>
    </w:rPr>
  </w:style>
  <w:style w:type="character" w:customStyle="1" w:styleId="10">
    <w:name w:val="Заголовок 1 Знак"/>
    <w:basedOn w:val="a1"/>
    <w:link w:val="1"/>
    <w:uiPriority w:val="9"/>
    <w:rsid w:val="00957393"/>
    <w:rPr>
      <w:rFonts w:asciiTheme="majorHAnsi" w:eastAsiaTheme="majorEastAsia" w:hAnsiTheme="majorHAnsi" w:cstheme="majorBidi"/>
      <w:color w:val="2E74B5" w:themeColor="accent1" w:themeShade="BF"/>
      <w:sz w:val="32"/>
      <w:szCs w:val="32"/>
    </w:rPr>
  </w:style>
  <w:style w:type="paragraph" w:styleId="21">
    <w:name w:val="Body Text Indent 2"/>
    <w:basedOn w:val="a0"/>
    <w:link w:val="22"/>
    <w:uiPriority w:val="99"/>
    <w:semiHidden/>
    <w:unhideWhenUsed/>
    <w:rsid w:val="00957393"/>
    <w:pPr>
      <w:spacing w:after="120" w:line="480" w:lineRule="auto"/>
      <w:ind w:left="283"/>
    </w:pPr>
  </w:style>
  <w:style w:type="character" w:customStyle="1" w:styleId="22">
    <w:name w:val="Основной текст с отступом 2 Знак"/>
    <w:basedOn w:val="a1"/>
    <w:link w:val="21"/>
    <w:uiPriority w:val="99"/>
    <w:semiHidden/>
    <w:rsid w:val="00957393"/>
  </w:style>
  <w:style w:type="paragraph" w:styleId="23">
    <w:name w:val="Body Text 2"/>
    <w:basedOn w:val="a0"/>
    <w:link w:val="24"/>
    <w:uiPriority w:val="99"/>
    <w:semiHidden/>
    <w:unhideWhenUsed/>
    <w:rsid w:val="00957393"/>
    <w:pPr>
      <w:spacing w:after="120" w:line="480" w:lineRule="auto"/>
    </w:pPr>
  </w:style>
  <w:style w:type="character" w:customStyle="1" w:styleId="24">
    <w:name w:val="Основной текст 2 Знак"/>
    <w:basedOn w:val="a1"/>
    <w:link w:val="23"/>
    <w:uiPriority w:val="99"/>
    <w:semiHidden/>
    <w:rsid w:val="00957393"/>
  </w:style>
  <w:style w:type="paragraph" w:styleId="afc">
    <w:name w:val="Normal (Web)"/>
    <w:basedOn w:val="a0"/>
    <w:rsid w:val="009573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Title"/>
    <w:basedOn w:val="a0"/>
    <w:link w:val="afe"/>
    <w:qFormat/>
    <w:rsid w:val="00957393"/>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i/>
      <w:caps/>
      <w:sz w:val="24"/>
      <w:szCs w:val="20"/>
      <w:lang w:val="x-none" w:eastAsia="x-none"/>
    </w:rPr>
  </w:style>
  <w:style w:type="character" w:customStyle="1" w:styleId="afe">
    <w:name w:val="Заголовок Знак"/>
    <w:basedOn w:val="a1"/>
    <w:link w:val="afd"/>
    <w:rsid w:val="00957393"/>
    <w:rPr>
      <w:rFonts w:ascii="Times New Roman" w:eastAsia="Times New Roman" w:hAnsi="Times New Roman" w:cs="Times New Roman"/>
      <w:b/>
      <w:i/>
      <w:caps/>
      <w:sz w:val="24"/>
      <w:szCs w:val="20"/>
      <w:lang w:val="x-none" w:eastAsia="x-none"/>
    </w:rPr>
  </w:style>
  <w:style w:type="paragraph" w:customStyle="1" w:styleId="Ieieeeieiioeooe2">
    <w:name w:val="Ie?iee eieiioeooe2"/>
    <w:basedOn w:val="a0"/>
    <w:rsid w:val="00957393"/>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Calibri" w:hAnsi="Times New Roman" w:cs="Times New Roman"/>
      <w:sz w:val="24"/>
      <w:szCs w:val="24"/>
      <w:lang w:eastAsia="ru-RU"/>
    </w:rPr>
  </w:style>
  <w:style w:type="paragraph" w:customStyle="1" w:styleId="210">
    <w:name w:val="Основной текст с отступом 21"/>
    <w:basedOn w:val="a0"/>
    <w:rsid w:val="00530287"/>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theglobaleconomy.com/Russia/Imports" TargetMode="External"/><Relationship Id="rId13" Type="http://schemas.openxmlformats.org/officeDocument/2006/relationships/hyperlink" Target="http://thank.ru/invest/social/profile" TargetMode="External"/><Relationship Id="rId18" Type="http://schemas.openxmlformats.org/officeDocument/2006/relationships/hyperlink" Target="http://www.atominfo.ru/news/air6474.htm" TargetMode="External"/><Relationship Id="rId26" Type="http://schemas.openxmlformats.org/officeDocument/2006/relationships/hyperlink" Target="https://www.kommersant.ru/doc/4897659" TargetMode="External"/><Relationship Id="rId39" Type="http://schemas.openxmlformats.org/officeDocument/2006/relationships/hyperlink" Target="https://rmsp.nalog.ru/" TargetMode="External"/><Relationship Id="rId3" Type="http://schemas.openxmlformats.org/officeDocument/2006/relationships/styles" Target="styles.xml"/><Relationship Id="rId21" Type="http://schemas.openxmlformats.org/officeDocument/2006/relationships/hyperlink" Target="https://www.consultant.ru/document/cons_doc_LAW_37570/" TargetMode="External"/><Relationship Id="rId34" Type="http://schemas.openxmlformats.org/officeDocument/2006/relationships/hyperlink" Target="https://rt-online.ru/v-tatarstane-vyroslo-kolichestvo-profilakticheskih-vizitov/"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ke-profit.org/statisics/2024" TargetMode="External"/><Relationship Id="rId17" Type="http://schemas.openxmlformats.org/officeDocument/2006/relationships/hyperlink" Target="https://cyberleninka.ru/article/n/institut-suvereniteta-v-teorii-prava-mezhdunarodno-pravovoy-aspekt" TargetMode="External"/><Relationship Id="rId25" Type="http://schemas.openxmlformats.org/officeDocument/2006/relationships/hyperlink" Target="https://www.cbr.ru/press/pr/?file=638186279621563081BANK_SECTOR.htm" TargetMode="External"/><Relationship Id="rId33" Type="http://schemas.openxmlformats.org/officeDocument/2006/relationships/hyperlink" Target="https://www.nalog.gov.ru/rn16/related_activities/statistics_and_analytics/forms/15082970/" TargetMode="External"/><Relationship Id="rId38" Type="http://schemas.openxmlformats.org/officeDocument/2006/relationships/hyperlink" Target="https://ombudsmanbiz.tatarstan.ru/index.htm/news/2094609.htm" TargetMode="External"/><Relationship Id="rId2" Type="http://schemas.openxmlformats.org/officeDocument/2006/relationships/numbering" Target="numbering.xml"/><Relationship Id="rId16" Type="http://schemas.openxmlformats.org/officeDocument/2006/relationships/hyperlink" Target="http://www.fao" TargetMode="External"/><Relationship Id="rId20" Type="http://schemas.openxmlformats.org/officeDocument/2006/relationships/hyperlink" Target="https://www.consultant.ru/document/cons_doc_LAW_32834/7f756f0b351492331efccfd82ac5f928dcf7bbea/" TargetMode="External"/><Relationship Id="rId29" Type="http://schemas.openxmlformats.org/officeDocument/2006/relationships/hyperlink" Target="https://pravo.tatarstan.ru/npa_kabmin/post/?npa_id=54972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ru/1672999/2024-03-27/na-ukraine-soobshchili-o-dvukratnom-roste-gosdolga-za-dva-goda" TargetMode="External"/><Relationship Id="rId24" Type="http://schemas.openxmlformats.org/officeDocument/2006/relationships/hyperlink" Target="https://cbr.ru/Content/Document/File/120210/strategy_nps_2021-2023.pdf" TargetMode="External"/><Relationship Id="rId32" Type="http://schemas.openxmlformats.org/officeDocument/2006/relationships/hyperlink" Target="https://www.kommersant.ru/doc/4341647" TargetMode="External"/><Relationship Id="rId37" Type="http://schemas.openxmlformats.org/officeDocument/2006/relationships/hyperlink" Target="https://tatarstan.ru/index.htm/news/1749545.htm" TargetMode="External"/><Relationship Id="rId40" Type="http://schemas.openxmlformats.org/officeDocument/2006/relationships/hyperlink" Target="https://mert.tatarstan.ru/index.htm/news/2310861.htm" TargetMode="External"/><Relationship Id="rId5" Type="http://schemas.openxmlformats.org/officeDocument/2006/relationships/webSettings" Target="webSettings.xml"/><Relationship Id="rId15" Type="http://schemas.openxmlformats.org/officeDocument/2006/relationships/hyperlink" Target="http://philosophy.niv.ru/doc/dictionary/ancient-philosophy/articles/3/avtarkiya.htm?ysclid=lkv6vicr4c50116289" TargetMode="External"/><Relationship Id="rId23" Type="http://schemas.openxmlformats.org/officeDocument/2006/relationships/hyperlink" Target="https://www.cbr.ru/press/pr/?file=638186279621563081BANK_SECTOR.htm" TargetMode="External"/><Relationship Id="rId28" Type="http://schemas.openxmlformats.org/officeDocument/2006/relationships/hyperlink" Target="https://ombudsmanbiz.tatarstan.ru/index.htm/news/1909765.htm" TargetMode="External"/><Relationship Id="rId36" Type="http://schemas.openxmlformats.org/officeDocument/2006/relationships/hyperlink" Target="https://mert.tatarstan.ru/index.htm/news/1968264.htm" TargetMode="External"/><Relationship Id="rId10" Type="http://schemas.openxmlformats.org/officeDocument/2006/relationships/hyperlink" Target="https://www.tadviser.ru/index.php/%25D0%25A1%25D1%2582%25D0%25B0%25D1%2582%25D1%258C%25D1%258F:%25D0%2593%25D0%25BE%25D1%2581%25D0%25B4%25D0%25BE%25D0%25BB%25D0%25B3_%25D0%259A%25D0%25B8%25D1%2582%25D0%25B0%25D1%258F" TargetMode="External"/><Relationship Id="rId19" Type="http://schemas.openxmlformats.org/officeDocument/2006/relationships/hyperlink" Target="http://elibrary.ru/item.asp?id=44210439" TargetMode="External"/><Relationship Id="rId31" Type="http://schemas.openxmlformats.org/officeDocument/2006/relationships/hyperlink" Target="https://www.tatar-inform.ru/news/platili-v-10-raz-bolse-predprinimateli-tatarstana-v-sude-otmenili-normativ-na-vyvoz-tko-5882498" TargetMode="External"/><Relationship Id="rId4" Type="http://schemas.openxmlformats.org/officeDocument/2006/relationships/settings" Target="settings.xml"/><Relationship Id="rId9" Type="http://schemas.openxmlformats.org/officeDocument/2006/relationships/hyperlink" Target="https://quote.rbc.ru/news/article/645e58c89a7947668c1aadf6?from=copy" TargetMode="External"/><Relationship Id="rId14" Type="http://schemas.openxmlformats.org/officeDocument/2006/relationships/hyperlink" Target="https://www.vedomosti.ru/investments/articles/2024/02/12/1019680-mozhno-schitat-zdorovim-rekordnii-uroven-fondovogo-rinka-ssha" TargetMode="External"/><Relationship Id="rId22" Type="http://schemas.openxmlformats.org/officeDocument/2006/relationships/hyperlink" Target="https://www.consultant.ru/document/cons_doc_LAW_32881/" TargetMode="External"/><Relationship Id="rId27" Type="http://schemas.openxmlformats.org/officeDocument/2006/relationships/hyperlink" Target="https://www.tatar-inform.ru/news/predprinimateli-tatarstana-priglasayutsya-prisoedinitsya-k-telegram-kanalu-delovorot-5854712" TargetMode="External"/><Relationship Id="rId30" Type="http://schemas.openxmlformats.org/officeDocument/2006/relationships/hyperlink" Target="https://ombudsmanbiz.tatarstan.ru/file/pub/pub_2738887.pdf" TargetMode="External"/><Relationship Id="rId35" Type="http://schemas.openxmlformats.org/officeDocument/2006/relationships/hyperlink" Target="https://mert.tatarstan.ru/index.htm/news/220233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C88C3-068E-412E-A0A9-6CB3C0C58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13</Pages>
  <Words>6079</Words>
  <Characters>34653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Аглямова Эльвира Ришатовна</dc:creator>
  <cp:keywords/>
  <dc:description/>
  <cp:lastModifiedBy>Аглямова Эльвира Ришатовна</cp:lastModifiedBy>
  <cp:revision>35</cp:revision>
  <cp:lastPrinted>2024-10-01T12:23:00Z</cp:lastPrinted>
  <dcterms:created xsi:type="dcterms:W3CDTF">2024-09-30T14:35:00Z</dcterms:created>
  <dcterms:modified xsi:type="dcterms:W3CDTF">2024-10-02T13:33:00Z</dcterms:modified>
</cp:coreProperties>
</file>